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8A5404" w14:textId="77777777" w:rsidR="0094617B" w:rsidRDefault="0094617B" w:rsidP="000911D0">
      <w:pPr>
        <w:pStyle w:val="OMPlohy1"/>
        <w:numPr>
          <w:ilvl w:val="0"/>
          <w:numId w:val="0"/>
        </w:numPr>
        <w:ind w:left="360" w:hanging="360"/>
        <w:jc w:val="center"/>
        <w:outlineLvl w:val="0"/>
        <w:rPr>
          <w:rFonts w:ascii="Segoe UI" w:hAnsi="Segoe UI" w:cs="Segoe UI"/>
          <w:b/>
          <w:color w:val="2E74B5" w:themeColor="accent1" w:themeShade="BF"/>
          <w:sz w:val="28"/>
          <w:szCs w:val="20"/>
        </w:rPr>
      </w:pPr>
      <w:bookmarkStart w:id="0" w:name="_Toc256000155"/>
      <w:bookmarkStart w:id="1" w:name="_Toc478653228"/>
      <w:bookmarkStart w:id="2" w:name="_Toc476138875"/>
      <w:bookmarkStart w:id="3" w:name="_Toc519243278"/>
      <w:bookmarkStart w:id="4" w:name="_Toc535392993"/>
      <w:bookmarkStart w:id="5" w:name="_Toc535394027"/>
      <w:bookmarkStart w:id="6" w:name="_Toc4401960"/>
      <w:bookmarkStart w:id="7" w:name="_Toc51676338"/>
    </w:p>
    <w:p w14:paraId="0CA9C02B" w14:textId="61E79D4C" w:rsidR="005A67D5" w:rsidRPr="0094617B" w:rsidRDefault="00CA6B93" w:rsidP="000911D0">
      <w:pPr>
        <w:pStyle w:val="OMPlohy1"/>
        <w:numPr>
          <w:ilvl w:val="0"/>
          <w:numId w:val="0"/>
        </w:numPr>
        <w:ind w:left="360" w:hanging="360"/>
        <w:jc w:val="center"/>
        <w:outlineLvl w:val="0"/>
        <w:rPr>
          <w:rFonts w:ascii="Segoe UI" w:hAnsi="Segoe UI" w:cs="Segoe UI"/>
          <w:b/>
          <w:sz w:val="28"/>
          <w:szCs w:val="20"/>
        </w:rPr>
      </w:pPr>
      <w:r w:rsidRPr="0094617B">
        <w:rPr>
          <w:rFonts w:ascii="Segoe UI" w:hAnsi="Segoe UI" w:cs="Segoe UI"/>
          <w:b/>
          <w:sz w:val="28"/>
          <w:szCs w:val="20"/>
        </w:rPr>
        <w:t>Příloha č. 0</w:t>
      </w:r>
      <w:r w:rsidR="00596224" w:rsidRPr="0094617B">
        <w:rPr>
          <w:rFonts w:ascii="Segoe UI" w:hAnsi="Segoe UI" w:cs="Segoe UI"/>
          <w:b/>
          <w:sz w:val="28"/>
          <w:szCs w:val="20"/>
        </w:rPr>
        <w:t>5</w:t>
      </w:r>
      <w:r w:rsidR="00573941" w:rsidRPr="0094617B">
        <w:rPr>
          <w:rFonts w:ascii="Segoe UI" w:hAnsi="Segoe UI" w:cs="Segoe UI"/>
          <w:b/>
          <w:sz w:val="28"/>
          <w:szCs w:val="20"/>
        </w:rPr>
        <w:t xml:space="preserve"> </w:t>
      </w:r>
      <w:r w:rsidR="00573941" w:rsidRPr="0094617B">
        <w:rPr>
          <w:rFonts w:ascii="Segoe UI" w:hAnsi="Segoe UI" w:cs="Segoe UI"/>
          <w:b/>
          <w:sz w:val="28"/>
          <w:szCs w:val="28"/>
        </w:rPr>
        <w:t>Pravidel pro žadatele a příjemce podpory OPŽP 2021–2027</w:t>
      </w:r>
    </w:p>
    <w:p w14:paraId="2392C9ED" w14:textId="7C909640" w:rsidR="00CA6B93" w:rsidRPr="005A67D5" w:rsidRDefault="00CA6B93" w:rsidP="000911D0">
      <w:pPr>
        <w:pStyle w:val="OMPlohy1"/>
        <w:numPr>
          <w:ilvl w:val="0"/>
          <w:numId w:val="0"/>
        </w:numPr>
        <w:ind w:left="360" w:hanging="360"/>
        <w:jc w:val="center"/>
        <w:outlineLvl w:val="0"/>
        <w:rPr>
          <w:rFonts w:ascii="Segoe UI" w:hAnsi="Segoe UI" w:cs="Segoe UI"/>
          <w:b/>
          <w:color w:val="2E74B5" w:themeColor="accent1" w:themeShade="BF"/>
          <w:sz w:val="28"/>
          <w:szCs w:val="20"/>
        </w:rPr>
      </w:pPr>
      <w:r w:rsidRPr="005A67D5">
        <w:rPr>
          <w:rFonts w:ascii="Segoe UI" w:hAnsi="Segoe UI" w:cs="Segoe UI"/>
          <w:b/>
          <w:color w:val="2E74B5" w:themeColor="accent1" w:themeShade="BF"/>
          <w:sz w:val="28"/>
          <w:szCs w:val="20"/>
        </w:rPr>
        <w:t>Kategorizace subjektů OPŽP</w:t>
      </w:r>
      <w:bookmarkStart w:id="8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5159585F" w14:textId="77777777" w:rsidR="00CA6B93" w:rsidRPr="00ED1E85" w:rsidRDefault="00CA6B93" w:rsidP="000911D0">
      <w:pPr>
        <w:rPr>
          <w:rFonts w:ascii="Segoe UI" w:hAnsi="Segoe UI" w:cs="Segoe UI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"/>
        <w:gridCol w:w="2626"/>
        <w:gridCol w:w="4681"/>
        <w:gridCol w:w="1665"/>
      </w:tblGrid>
      <w:tr w:rsidR="00CA6B93" w:rsidRPr="00ED1E85" w14:paraId="2094D342" w14:textId="77777777" w:rsidTr="000911D0">
        <w:trPr>
          <w:trHeight w:val="567"/>
          <w:tblHeader/>
          <w:jc w:val="center"/>
        </w:trPr>
        <w:tc>
          <w:tcPr>
            <w:tcW w:w="363" w:type="dxa"/>
            <w:shd w:val="clear" w:color="auto" w:fill="BDD6EE" w:themeFill="accent1" w:themeFillTint="66"/>
            <w:noWrap/>
            <w:tcMar>
              <w:left w:w="57" w:type="dxa"/>
              <w:right w:w="57" w:type="dxa"/>
            </w:tcMar>
            <w:vAlign w:val="center"/>
          </w:tcPr>
          <w:p w14:paraId="6BA01518" w14:textId="77777777" w:rsidR="00CA6B93" w:rsidRPr="00ED1E85" w:rsidRDefault="00CA6B93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Č.</w:t>
            </w:r>
          </w:p>
        </w:tc>
        <w:tc>
          <w:tcPr>
            <w:tcW w:w="2626" w:type="dxa"/>
            <w:shd w:val="clear" w:color="auto" w:fill="BDD6EE" w:themeFill="accent1" w:themeFillTint="66"/>
            <w:noWrap/>
            <w:tcMar>
              <w:left w:w="57" w:type="dxa"/>
              <w:right w:w="57" w:type="dxa"/>
            </w:tcMar>
            <w:vAlign w:val="center"/>
          </w:tcPr>
          <w:p w14:paraId="775618BA" w14:textId="77777777" w:rsidR="00CA6B93" w:rsidRPr="00ED1E85" w:rsidRDefault="00CA6B93" w:rsidP="000911D0">
            <w:pPr>
              <w:spacing w:after="0"/>
              <w:jc w:val="center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TYP ŽADATELE</w:t>
            </w:r>
          </w:p>
        </w:tc>
        <w:tc>
          <w:tcPr>
            <w:tcW w:w="4681" w:type="dxa"/>
            <w:shd w:val="clear" w:color="auto" w:fill="BDD6EE" w:themeFill="accent1" w:themeFillTint="66"/>
            <w:noWrap/>
            <w:tcMar>
              <w:left w:w="57" w:type="dxa"/>
              <w:right w:w="57" w:type="dxa"/>
            </w:tcMar>
            <w:vAlign w:val="center"/>
          </w:tcPr>
          <w:p w14:paraId="3CFF7DB3" w14:textId="77777777" w:rsidR="00CA6B93" w:rsidRPr="00ED1E85" w:rsidRDefault="00CA6B93" w:rsidP="000911D0">
            <w:pPr>
              <w:spacing w:after="0"/>
              <w:jc w:val="center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PRÁVNÍ PŘEDPIS</w:t>
            </w:r>
          </w:p>
        </w:tc>
        <w:tc>
          <w:tcPr>
            <w:tcW w:w="1665" w:type="dxa"/>
            <w:shd w:val="clear" w:color="auto" w:fill="BDD6EE" w:themeFill="accent1" w:themeFillTint="66"/>
            <w:noWrap/>
            <w:tcMar>
              <w:left w:w="57" w:type="dxa"/>
              <w:right w:w="57" w:type="dxa"/>
            </w:tcMar>
            <w:vAlign w:val="center"/>
          </w:tcPr>
          <w:p w14:paraId="308605AF" w14:textId="77777777" w:rsidR="00CA6B93" w:rsidRPr="00ED1E85" w:rsidRDefault="00CA6B93" w:rsidP="000911D0">
            <w:pPr>
              <w:spacing w:after="0"/>
              <w:jc w:val="center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TYP SUBJEKTU</w:t>
            </w:r>
          </w:p>
        </w:tc>
      </w:tr>
      <w:tr w:rsidR="00CA6B93" w:rsidRPr="00ED1E85" w14:paraId="45836990" w14:textId="77777777" w:rsidTr="000911D0">
        <w:trPr>
          <w:trHeight w:val="567"/>
          <w:jc w:val="center"/>
        </w:trPr>
        <w:tc>
          <w:tcPr>
            <w:tcW w:w="363" w:type="dxa"/>
            <w:shd w:val="clear" w:color="auto" w:fill="BDD6EE" w:themeFill="accent1" w:themeFillTint="66"/>
            <w:noWrap/>
            <w:tcMar>
              <w:left w:w="57" w:type="dxa"/>
              <w:right w:w="57" w:type="dxa"/>
            </w:tcMar>
            <w:vAlign w:val="center"/>
          </w:tcPr>
          <w:p w14:paraId="087945CD" w14:textId="77777777" w:rsidR="00CA6B93" w:rsidRPr="00ED1E85" w:rsidRDefault="00CA6B93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1</w:t>
            </w:r>
          </w:p>
        </w:tc>
        <w:tc>
          <w:tcPr>
            <w:tcW w:w="2626" w:type="dxa"/>
            <w:shd w:val="clear" w:color="C0C0C0" w:fill="FFFFFF"/>
            <w:tcMar>
              <w:left w:w="57" w:type="dxa"/>
              <w:right w:w="57" w:type="dxa"/>
            </w:tcMar>
            <w:vAlign w:val="center"/>
          </w:tcPr>
          <w:p w14:paraId="2F776D24" w14:textId="77777777" w:rsidR="00CA6B93" w:rsidRPr="00ED1E85" w:rsidRDefault="00CA6B93" w:rsidP="000911D0">
            <w:pPr>
              <w:spacing w:after="0"/>
              <w:jc w:val="left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Obce a města</w:t>
            </w:r>
          </w:p>
        </w:tc>
        <w:tc>
          <w:tcPr>
            <w:tcW w:w="4681" w:type="dxa"/>
            <w:tcMar>
              <w:left w:w="57" w:type="dxa"/>
              <w:right w:w="57" w:type="dxa"/>
            </w:tcMar>
            <w:vAlign w:val="center"/>
          </w:tcPr>
          <w:p w14:paraId="13A2C33D" w14:textId="77777777" w:rsidR="00CA6B93" w:rsidRPr="00ED1E85" w:rsidRDefault="00CA6B93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zákon č. 128/2000 Sb., o obcích (obecní zřízení), ve znění pozdějších předpisů a zákon č. 131/2000 Sb., o hl. městě Praze, ve znění pozdějších předpisů, zákon č. 250/2000 Sb., o rozpočtových pravidlech územních rozpočtů, ve znění pozdějších předpisů</w:t>
            </w:r>
          </w:p>
        </w:tc>
        <w:tc>
          <w:tcPr>
            <w:tcW w:w="1665" w:type="dxa"/>
            <w:noWrap/>
            <w:tcMar>
              <w:left w:w="57" w:type="dxa"/>
              <w:right w:w="57" w:type="dxa"/>
            </w:tcMar>
            <w:vAlign w:val="center"/>
          </w:tcPr>
          <w:p w14:paraId="6628C7BC" w14:textId="77777777" w:rsidR="00CA6B93" w:rsidRPr="00ED1E85" w:rsidRDefault="00CA6B93" w:rsidP="000911D0">
            <w:pPr>
              <w:spacing w:after="0"/>
              <w:jc w:val="center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Veřejnoprávní</w:t>
            </w:r>
          </w:p>
        </w:tc>
      </w:tr>
      <w:tr w:rsidR="00CA6B93" w:rsidRPr="00ED1E85" w14:paraId="628710E7" w14:textId="77777777" w:rsidTr="000911D0">
        <w:trPr>
          <w:trHeight w:val="567"/>
          <w:jc w:val="center"/>
        </w:trPr>
        <w:tc>
          <w:tcPr>
            <w:tcW w:w="363" w:type="dxa"/>
            <w:shd w:val="clear" w:color="auto" w:fill="BDD6EE" w:themeFill="accent1" w:themeFillTint="66"/>
            <w:noWrap/>
            <w:tcMar>
              <w:left w:w="57" w:type="dxa"/>
              <w:right w:w="57" w:type="dxa"/>
            </w:tcMar>
            <w:vAlign w:val="center"/>
          </w:tcPr>
          <w:p w14:paraId="5D75933A" w14:textId="77777777" w:rsidR="00CA6B93" w:rsidRPr="00ED1E85" w:rsidRDefault="00CA6B93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2</w:t>
            </w:r>
          </w:p>
        </w:tc>
        <w:tc>
          <w:tcPr>
            <w:tcW w:w="2626" w:type="dxa"/>
            <w:shd w:val="clear" w:color="C0C0C0" w:fill="FFFFFF"/>
            <w:tcMar>
              <w:left w:w="57" w:type="dxa"/>
              <w:right w:w="57" w:type="dxa"/>
            </w:tcMar>
            <w:vAlign w:val="center"/>
          </w:tcPr>
          <w:p w14:paraId="029DF0B7" w14:textId="77777777" w:rsidR="00CA6B93" w:rsidRPr="00ED1E85" w:rsidRDefault="00CA6B93" w:rsidP="000911D0">
            <w:pPr>
              <w:spacing w:after="0"/>
              <w:jc w:val="left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Příspěvkové organizace obcí a měst</w:t>
            </w:r>
          </w:p>
        </w:tc>
        <w:tc>
          <w:tcPr>
            <w:tcW w:w="4681" w:type="dxa"/>
            <w:tcMar>
              <w:left w:w="57" w:type="dxa"/>
              <w:right w:w="57" w:type="dxa"/>
            </w:tcMar>
            <w:vAlign w:val="center"/>
          </w:tcPr>
          <w:p w14:paraId="00284B64" w14:textId="77777777" w:rsidR="00CA6B93" w:rsidRPr="00ED1E85" w:rsidRDefault="00CA6B93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zákon č. 128/2000 Sb., o obcích (obecní zřízení), ve znění pozdějších předpisů a zákon č. 131/2000 Sb., o hl. městě Praze, ve znění pozdějších předpisů, zákon č. 250/2000 Sb., o rozpočtových pravidlech územních rozpočtů, ve znění pozdějších předpisů</w:t>
            </w:r>
          </w:p>
        </w:tc>
        <w:tc>
          <w:tcPr>
            <w:tcW w:w="1665" w:type="dxa"/>
            <w:noWrap/>
            <w:tcMar>
              <w:left w:w="57" w:type="dxa"/>
              <w:right w:w="57" w:type="dxa"/>
            </w:tcMar>
            <w:vAlign w:val="center"/>
          </w:tcPr>
          <w:p w14:paraId="24E0E392" w14:textId="46779F0E" w:rsidR="00CA6B93" w:rsidRPr="00ED1E85" w:rsidRDefault="00CA6B93" w:rsidP="000911D0">
            <w:pPr>
              <w:spacing w:after="0"/>
              <w:jc w:val="center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Veřejnoprávní</w:t>
            </w:r>
          </w:p>
        </w:tc>
      </w:tr>
      <w:tr w:rsidR="00CA6B93" w:rsidRPr="00ED1E85" w14:paraId="154C137A" w14:textId="77777777" w:rsidTr="000911D0">
        <w:trPr>
          <w:trHeight w:val="567"/>
          <w:jc w:val="center"/>
        </w:trPr>
        <w:tc>
          <w:tcPr>
            <w:tcW w:w="363" w:type="dxa"/>
            <w:shd w:val="clear" w:color="auto" w:fill="BDD6EE" w:themeFill="accent1" w:themeFillTint="66"/>
            <w:noWrap/>
            <w:tcMar>
              <w:left w:w="57" w:type="dxa"/>
              <w:right w:w="57" w:type="dxa"/>
            </w:tcMar>
            <w:vAlign w:val="center"/>
          </w:tcPr>
          <w:p w14:paraId="72A058B0" w14:textId="77777777" w:rsidR="00CA6B93" w:rsidRPr="00ED1E85" w:rsidRDefault="00CA6B93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3</w:t>
            </w:r>
          </w:p>
        </w:tc>
        <w:tc>
          <w:tcPr>
            <w:tcW w:w="2626" w:type="dxa"/>
            <w:shd w:val="clear" w:color="C0C0C0" w:fill="FFFFFF"/>
            <w:tcMar>
              <w:left w:w="57" w:type="dxa"/>
              <w:right w:w="57" w:type="dxa"/>
            </w:tcMar>
            <w:vAlign w:val="center"/>
          </w:tcPr>
          <w:p w14:paraId="0C7751ED" w14:textId="77777777" w:rsidR="00CA6B93" w:rsidRPr="00ED1E85" w:rsidRDefault="00CA6B93" w:rsidP="000911D0">
            <w:pPr>
              <w:spacing w:after="0"/>
              <w:jc w:val="left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Svazky obcí</w:t>
            </w:r>
          </w:p>
        </w:tc>
        <w:tc>
          <w:tcPr>
            <w:tcW w:w="4681" w:type="dxa"/>
            <w:tcMar>
              <w:left w:w="57" w:type="dxa"/>
              <w:right w:w="57" w:type="dxa"/>
            </w:tcMar>
            <w:vAlign w:val="center"/>
          </w:tcPr>
          <w:p w14:paraId="588E997C" w14:textId="77777777" w:rsidR="00CA6B93" w:rsidRPr="00ED1E85" w:rsidRDefault="00CA6B93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§ 49 a § 151 zákona č. 128/2000 Sb., o obcích (obecní zřízení), ve znění pozdějších předpisů, zákon č. 250/2000 Sb., o rozpočtových pravidlech územních rozpočtů, ve znění pozdějších předpisů</w:t>
            </w:r>
          </w:p>
        </w:tc>
        <w:tc>
          <w:tcPr>
            <w:tcW w:w="1665" w:type="dxa"/>
            <w:noWrap/>
            <w:tcMar>
              <w:left w:w="57" w:type="dxa"/>
              <w:right w:w="57" w:type="dxa"/>
            </w:tcMar>
            <w:vAlign w:val="center"/>
          </w:tcPr>
          <w:p w14:paraId="71A30036" w14:textId="761DC3EF" w:rsidR="00CA6B93" w:rsidRPr="00ED1E85" w:rsidRDefault="00CA6B93" w:rsidP="000911D0">
            <w:pPr>
              <w:spacing w:after="0"/>
              <w:jc w:val="center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Veřejnoprávní</w:t>
            </w:r>
          </w:p>
        </w:tc>
      </w:tr>
      <w:tr w:rsidR="00CA6B93" w:rsidRPr="00ED1E85" w14:paraId="187DE938" w14:textId="77777777" w:rsidTr="000911D0">
        <w:trPr>
          <w:trHeight w:val="567"/>
          <w:jc w:val="center"/>
        </w:trPr>
        <w:tc>
          <w:tcPr>
            <w:tcW w:w="363" w:type="dxa"/>
            <w:shd w:val="clear" w:color="auto" w:fill="BDD6EE" w:themeFill="accent1" w:themeFillTint="66"/>
            <w:noWrap/>
            <w:tcMar>
              <w:left w:w="57" w:type="dxa"/>
              <w:right w:w="57" w:type="dxa"/>
            </w:tcMar>
            <w:vAlign w:val="center"/>
          </w:tcPr>
          <w:p w14:paraId="2293EC8A" w14:textId="77777777" w:rsidR="00CA6B93" w:rsidRPr="00ED1E85" w:rsidRDefault="00CA6B93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4</w:t>
            </w:r>
          </w:p>
        </w:tc>
        <w:tc>
          <w:tcPr>
            <w:tcW w:w="2626" w:type="dxa"/>
            <w:shd w:val="clear" w:color="C0C0C0" w:fill="FFFFFF"/>
            <w:tcMar>
              <w:left w:w="57" w:type="dxa"/>
              <w:right w:w="57" w:type="dxa"/>
            </w:tcMar>
            <w:vAlign w:val="center"/>
          </w:tcPr>
          <w:p w14:paraId="1FE62CF9" w14:textId="77777777" w:rsidR="00CA6B93" w:rsidRPr="00ED1E85" w:rsidRDefault="00CA6B93" w:rsidP="000911D0">
            <w:pPr>
              <w:spacing w:after="0"/>
              <w:jc w:val="left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Kraje</w:t>
            </w:r>
          </w:p>
        </w:tc>
        <w:tc>
          <w:tcPr>
            <w:tcW w:w="4681" w:type="dxa"/>
            <w:tcMar>
              <w:left w:w="57" w:type="dxa"/>
              <w:right w:w="57" w:type="dxa"/>
            </w:tcMar>
            <w:vAlign w:val="center"/>
          </w:tcPr>
          <w:p w14:paraId="5C5800D5" w14:textId="77777777" w:rsidR="00CA6B93" w:rsidRPr="00ED1E85" w:rsidRDefault="00CA6B93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zákon č. 129/2000 Sb., o krajích (krajské zřízení), ve znění pozdějších předpisů, zákon č. 250/2000 Sb., o rozpočtových pravidlech územních rozpočtů ve znění pozdějších předpisů.</w:t>
            </w:r>
          </w:p>
        </w:tc>
        <w:tc>
          <w:tcPr>
            <w:tcW w:w="1665" w:type="dxa"/>
            <w:noWrap/>
            <w:tcMar>
              <w:left w:w="57" w:type="dxa"/>
              <w:right w:w="57" w:type="dxa"/>
            </w:tcMar>
            <w:vAlign w:val="center"/>
          </w:tcPr>
          <w:p w14:paraId="3724C3F2" w14:textId="77777777" w:rsidR="00CA6B93" w:rsidRPr="00ED1E85" w:rsidRDefault="00CA6B93" w:rsidP="000911D0">
            <w:pPr>
              <w:spacing w:after="0"/>
              <w:jc w:val="center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Veřejnoprávní</w:t>
            </w:r>
          </w:p>
        </w:tc>
      </w:tr>
      <w:tr w:rsidR="00CA6B93" w:rsidRPr="00ED1E85" w14:paraId="585F0817" w14:textId="77777777" w:rsidTr="000911D0">
        <w:trPr>
          <w:trHeight w:val="567"/>
          <w:jc w:val="center"/>
        </w:trPr>
        <w:tc>
          <w:tcPr>
            <w:tcW w:w="363" w:type="dxa"/>
            <w:shd w:val="clear" w:color="auto" w:fill="BDD6EE" w:themeFill="accent1" w:themeFillTint="66"/>
            <w:noWrap/>
            <w:tcMar>
              <w:left w:w="57" w:type="dxa"/>
              <w:right w:w="57" w:type="dxa"/>
            </w:tcMar>
            <w:vAlign w:val="center"/>
          </w:tcPr>
          <w:p w14:paraId="3168B5B4" w14:textId="77777777" w:rsidR="00CA6B93" w:rsidRPr="00ED1E85" w:rsidRDefault="00CA6B93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5</w:t>
            </w:r>
          </w:p>
        </w:tc>
        <w:tc>
          <w:tcPr>
            <w:tcW w:w="2626" w:type="dxa"/>
            <w:shd w:val="clear" w:color="C0C0C0" w:fill="FFFFFF"/>
            <w:tcMar>
              <w:left w:w="57" w:type="dxa"/>
              <w:right w:w="57" w:type="dxa"/>
            </w:tcMar>
            <w:vAlign w:val="center"/>
          </w:tcPr>
          <w:p w14:paraId="190F8240" w14:textId="77777777" w:rsidR="00CA6B93" w:rsidRPr="00ED1E85" w:rsidRDefault="00CA6B93" w:rsidP="000911D0">
            <w:pPr>
              <w:spacing w:after="0"/>
              <w:jc w:val="left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Příspěvkové organizace krajů</w:t>
            </w:r>
          </w:p>
        </w:tc>
        <w:tc>
          <w:tcPr>
            <w:tcW w:w="4681" w:type="dxa"/>
            <w:tcMar>
              <w:left w:w="57" w:type="dxa"/>
              <w:right w:w="57" w:type="dxa"/>
            </w:tcMar>
            <w:vAlign w:val="center"/>
          </w:tcPr>
          <w:p w14:paraId="03048C26" w14:textId="77777777" w:rsidR="00CA6B93" w:rsidRPr="00ED1E85" w:rsidRDefault="00CA6B93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zákon č. 129/2000 Sb., o krajích (krajské zřízení), ve znění pozdějších předpisů, zákon č. 250/2000 Sb., o rozpočtových pravidlech územních rozpočtů, ve znění pozdějších předpisů</w:t>
            </w:r>
          </w:p>
        </w:tc>
        <w:tc>
          <w:tcPr>
            <w:tcW w:w="1665" w:type="dxa"/>
            <w:noWrap/>
            <w:tcMar>
              <w:left w:w="57" w:type="dxa"/>
              <w:right w:w="57" w:type="dxa"/>
            </w:tcMar>
            <w:vAlign w:val="center"/>
          </w:tcPr>
          <w:p w14:paraId="60813870" w14:textId="6EF29E95" w:rsidR="00CA6B93" w:rsidRPr="00ED1E85" w:rsidRDefault="00CA6B93" w:rsidP="000911D0">
            <w:pPr>
              <w:spacing w:after="0"/>
              <w:jc w:val="center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Veřejnoprávní</w:t>
            </w:r>
          </w:p>
        </w:tc>
      </w:tr>
      <w:tr w:rsidR="00CA6B93" w:rsidRPr="00ED1E85" w14:paraId="1F369C56" w14:textId="77777777" w:rsidTr="000911D0">
        <w:trPr>
          <w:trHeight w:val="567"/>
          <w:jc w:val="center"/>
        </w:trPr>
        <w:tc>
          <w:tcPr>
            <w:tcW w:w="363" w:type="dxa"/>
            <w:shd w:val="clear" w:color="auto" w:fill="BDD6EE" w:themeFill="accent1" w:themeFillTint="66"/>
            <w:noWrap/>
            <w:tcMar>
              <w:left w:w="57" w:type="dxa"/>
              <w:right w:w="57" w:type="dxa"/>
            </w:tcMar>
            <w:vAlign w:val="center"/>
          </w:tcPr>
          <w:p w14:paraId="50C63E4F" w14:textId="77777777" w:rsidR="00CA6B93" w:rsidRPr="00ED1E85" w:rsidRDefault="00CA6B93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6</w:t>
            </w:r>
          </w:p>
        </w:tc>
        <w:tc>
          <w:tcPr>
            <w:tcW w:w="2626" w:type="dxa"/>
            <w:shd w:val="clear" w:color="C0C0C0" w:fill="FFFFFF"/>
            <w:tcMar>
              <w:left w:w="57" w:type="dxa"/>
              <w:right w:w="57" w:type="dxa"/>
            </w:tcMar>
            <w:vAlign w:val="center"/>
          </w:tcPr>
          <w:p w14:paraId="60514260" w14:textId="77777777" w:rsidR="00CA6B93" w:rsidRPr="00ED1E85" w:rsidRDefault="00CA6B93" w:rsidP="000911D0">
            <w:pPr>
              <w:spacing w:after="0"/>
              <w:jc w:val="left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Česká republika – organizační složky státu</w:t>
            </w:r>
          </w:p>
        </w:tc>
        <w:tc>
          <w:tcPr>
            <w:tcW w:w="4681" w:type="dxa"/>
            <w:tcMar>
              <w:left w:w="57" w:type="dxa"/>
              <w:right w:w="57" w:type="dxa"/>
            </w:tcMar>
            <w:vAlign w:val="center"/>
          </w:tcPr>
          <w:p w14:paraId="286C495F" w14:textId="77777777" w:rsidR="00CA6B93" w:rsidRPr="00ED1E85" w:rsidRDefault="00CA6B93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§ 3 zákona č. 219/2000 Sb., o majetku České republiky a jejím vystupování v právních vztazích, ve znění pozdějších předpisů, zákon č. 218/2000 Sb., o rozpočtových pravidlech a o změně některých souvisejících zákonů (rozpočtová pravidla), ve znění pozdějších předpisů</w:t>
            </w:r>
          </w:p>
        </w:tc>
        <w:tc>
          <w:tcPr>
            <w:tcW w:w="1665" w:type="dxa"/>
            <w:noWrap/>
            <w:tcMar>
              <w:left w:w="57" w:type="dxa"/>
              <w:right w:w="57" w:type="dxa"/>
            </w:tcMar>
            <w:vAlign w:val="center"/>
          </w:tcPr>
          <w:p w14:paraId="5D479BF3" w14:textId="77777777" w:rsidR="00CA6B93" w:rsidRPr="00ED1E85" w:rsidRDefault="00CA6B93" w:rsidP="000911D0">
            <w:pPr>
              <w:spacing w:after="0"/>
              <w:jc w:val="center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Veřejnoprávní</w:t>
            </w:r>
          </w:p>
        </w:tc>
      </w:tr>
      <w:tr w:rsidR="00CA6B93" w:rsidRPr="00ED1E85" w14:paraId="3C753524" w14:textId="77777777" w:rsidTr="000911D0">
        <w:trPr>
          <w:trHeight w:val="567"/>
          <w:jc w:val="center"/>
        </w:trPr>
        <w:tc>
          <w:tcPr>
            <w:tcW w:w="363" w:type="dxa"/>
            <w:shd w:val="clear" w:color="auto" w:fill="BDD6EE" w:themeFill="accent1" w:themeFillTint="66"/>
            <w:noWrap/>
            <w:tcMar>
              <w:left w:w="57" w:type="dxa"/>
              <w:right w:w="57" w:type="dxa"/>
            </w:tcMar>
            <w:vAlign w:val="center"/>
          </w:tcPr>
          <w:p w14:paraId="0D1847AB" w14:textId="77777777" w:rsidR="00CA6B93" w:rsidRPr="00ED1E85" w:rsidRDefault="00CA6B93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7</w:t>
            </w:r>
          </w:p>
        </w:tc>
        <w:tc>
          <w:tcPr>
            <w:tcW w:w="2626" w:type="dxa"/>
            <w:shd w:val="clear" w:color="C0C0C0" w:fill="FFFFFF"/>
            <w:tcMar>
              <w:left w:w="57" w:type="dxa"/>
              <w:right w:w="57" w:type="dxa"/>
            </w:tcMar>
            <w:vAlign w:val="center"/>
          </w:tcPr>
          <w:p w14:paraId="778215FA" w14:textId="77777777" w:rsidR="00CA6B93" w:rsidRPr="00ED1E85" w:rsidRDefault="00CA6B93" w:rsidP="000911D0">
            <w:pPr>
              <w:spacing w:after="0"/>
              <w:jc w:val="left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 xml:space="preserve">Státní příspěvkové organizace </w:t>
            </w:r>
          </w:p>
        </w:tc>
        <w:tc>
          <w:tcPr>
            <w:tcW w:w="4681" w:type="dxa"/>
            <w:tcMar>
              <w:left w:w="57" w:type="dxa"/>
              <w:right w:w="57" w:type="dxa"/>
            </w:tcMar>
            <w:vAlign w:val="center"/>
          </w:tcPr>
          <w:p w14:paraId="54921420" w14:textId="77777777" w:rsidR="00CA6B93" w:rsidRPr="00ED1E85" w:rsidRDefault="00CA6B93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dle § 54 zákona č. 219/2000 Sb., o majetku České republiky a jejím vystupování v právních vztazích, ve znění pozdějších předpisů, zákon č. 218/2000 Sb. o rozpočtových pravidlech a o změně některých souvisejících zákonů (rozpočtová pravidla), ve znění pozdějších předpisů</w:t>
            </w:r>
          </w:p>
        </w:tc>
        <w:tc>
          <w:tcPr>
            <w:tcW w:w="1665" w:type="dxa"/>
            <w:noWrap/>
            <w:tcMar>
              <w:left w:w="57" w:type="dxa"/>
              <w:right w:w="57" w:type="dxa"/>
            </w:tcMar>
            <w:vAlign w:val="center"/>
          </w:tcPr>
          <w:p w14:paraId="031AF6A8" w14:textId="6CBAB695" w:rsidR="00CA6B93" w:rsidRPr="00ED1E85" w:rsidRDefault="00CA6B93" w:rsidP="000911D0">
            <w:pPr>
              <w:spacing w:after="0"/>
              <w:jc w:val="center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Veřejnoprávní</w:t>
            </w:r>
          </w:p>
        </w:tc>
      </w:tr>
      <w:tr w:rsidR="00CA6B93" w:rsidRPr="00ED1E85" w14:paraId="77063830" w14:textId="77777777" w:rsidTr="000911D0">
        <w:trPr>
          <w:trHeight w:val="567"/>
          <w:jc w:val="center"/>
        </w:trPr>
        <w:tc>
          <w:tcPr>
            <w:tcW w:w="363" w:type="dxa"/>
            <w:shd w:val="clear" w:color="auto" w:fill="BDD6EE" w:themeFill="accent1" w:themeFillTint="66"/>
            <w:noWrap/>
            <w:tcMar>
              <w:left w:w="57" w:type="dxa"/>
              <w:right w:w="57" w:type="dxa"/>
            </w:tcMar>
            <w:vAlign w:val="center"/>
          </w:tcPr>
          <w:p w14:paraId="77848310" w14:textId="77777777" w:rsidR="00CA6B93" w:rsidRPr="00ED1E85" w:rsidRDefault="00CA6B93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8</w:t>
            </w:r>
          </w:p>
        </w:tc>
        <w:tc>
          <w:tcPr>
            <w:tcW w:w="2626" w:type="dxa"/>
            <w:shd w:val="clear" w:color="C0C0C0" w:fill="FFFFFF"/>
            <w:tcMar>
              <w:left w:w="57" w:type="dxa"/>
              <w:right w:w="57" w:type="dxa"/>
            </w:tcMar>
            <w:vAlign w:val="center"/>
          </w:tcPr>
          <w:p w14:paraId="31A4FD9E" w14:textId="2279C57F" w:rsidR="00CA6B93" w:rsidRPr="00ED1E85" w:rsidRDefault="00CA6B93" w:rsidP="000911D0">
            <w:pPr>
              <w:spacing w:after="0"/>
              <w:jc w:val="left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Státní podniky</w:t>
            </w:r>
            <w:r w:rsidR="00A96FA0">
              <w:rPr>
                <w:rFonts w:ascii="Segoe UI" w:hAnsi="Segoe UI" w:cs="Segoe UI"/>
                <w:b/>
                <w:bCs/>
                <w:lang w:eastAsia="cs-CZ"/>
              </w:rPr>
              <w:t>**</w:t>
            </w:r>
          </w:p>
        </w:tc>
        <w:tc>
          <w:tcPr>
            <w:tcW w:w="4681" w:type="dxa"/>
            <w:tcMar>
              <w:left w:w="57" w:type="dxa"/>
              <w:right w:w="57" w:type="dxa"/>
            </w:tcMar>
            <w:vAlign w:val="center"/>
          </w:tcPr>
          <w:p w14:paraId="21A2532B" w14:textId="60F8DE5E" w:rsidR="00CA6B93" w:rsidRPr="00ED1E85" w:rsidRDefault="00CA6B93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zákon č. 77/1997 Sb., o státním podniku, ve znění pozdějších předpisů</w:t>
            </w:r>
          </w:p>
        </w:tc>
        <w:tc>
          <w:tcPr>
            <w:tcW w:w="1665" w:type="dxa"/>
            <w:noWrap/>
            <w:tcMar>
              <w:left w:w="57" w:type="dxa"/>
              <w:right w:w="57" w:type="dxa"/>
            </w:tcMar>
            <w:vAlign w:val="center"/>
          </w:tcPr>
          <w:p w14:paraId="6B5D5802" w14:textId="51FB6717" w:rsidR="00CA6B93" w:rsidRPr="00ED1E85" w:rsidRDefault="00CA6B93" w:rsidP="000911D0">
            <w:pPr>
              <w:spacing w:after="0"/>
              <w:jc w:val="center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Veřejnoprávní</w:t>
            </w:r>
          </w:p>
        </w:tc>
      </w:tr>
      <w:tr w:rsidR="00CA6B93" w:rsidRPr="00ED1E85" w14:paraId="669146D1" w14:textId="77777777" w:rsidTr="000911D0">
        <w:trPr>
          <w:trHeight w:val="567"/>
          <w:jc w:val="center"/>
        </w:trPr>
        <w:tc>
          <w:tcPr>
            <w:tcW w:w="363" w:type="dxa"/>
            <w:shd w:val="clear" w:color="auto" w:fill="BDD6EE" w:themeFill="accent1" w:themeFillTint="66"/>
            <w:noWrap/>
            <w:tcMar>
              <w:left w:w="57" w:type="dxa"/>
              <w:right w:w="57" w:type="dxa"/>
            </w:tcMar>
            <w:vAlign w:val="center"/>
          </w:tcPr>
          <w:p w14:paraId="44A68631" w14:textId="77777777" w:rsidR="00CA6B93" w:rsidRPr="00ED1E85" w:rsidRDefault="00CA6B93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9</w:t>
            </w:r>
          </w:p>
        </w:tc>
        <w:tc>
          <w:tcPr>
            <w:tcW w:w="2626" w:type="dxa"/>
            <w:shd w:val="clear" w:color="C0C0C0" w:fill="FFFFFF"/>
            <w:tcMar>
              <w:left w:w="57" w:type="dxa"/>
              <w:right w:w="57" w:type="dxa"/>
            </w:tcMar>
            <w:vAlign w:val="center"/>
          </w:tcPr>
          <w:p w14:paraId="4376F046" w14:textId="77777777" w:rsidR="00CA6B93" w:rsidRPr="00ED1E85" w:rsidRDefault="00CA6B93" w:rsidP="000911D0">
            <w:pPr>
              <w:spacing w:after="0"/>
              <w:jc w:val="left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 xml:space="preserve"> Státní organizace</w:t>
            </w:r>
          </w:p>
        </w:tc>
        <w:tc>
          <w:tcPr>
            <w:tcW w:w="4681" w:type="dxa"/>
            <w:tcMar>
              <w:left w:w="57" w:type="dxa"/>
              <w:right w:w="57" w:type="dxa"/>
            </w:tcMar>
            <w:vAlign w:val="center"/>
          </w:tcPr>
          <w:p w14:paraId="44EC8B8A" w14:textId="77777777" w:rsidR="00CA6B93" w:rsidRPr="00ED1E85" w:rsidRDefault="00CA6B93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 xml:space="preserve">zřízené zvláštním zákonem (např. Správa železniční dopravní cesty, státní organizace dle zákona č. 77/2002 Sb., o akciové společnosti České dráhy; státní organizaci Správa železniční dopravní cesty a o změně zákona č. 266/1994 Sb., o drahách, ve znění </w:t>
            </w:r>
            <w:r w:rsidRPr="00ED1E85">
              <w:rPr>
                <w:rFonts w:ascii="Segoe UI" w:hAnsi="Segoe UI" w:cs="Segoe UI"/>
                <w:lang w:eastAsia="cs-CZ"/>
              </w:rPr>
              <w:lastRenderedPageBreak/>
              <w:t>pozdějších předpisů, a zákona č. 77/1997 Sb., o státním podniku, ve znění pozdějších předpisů; státní vysoké školy a university, zákon č. 503/2012 Sb., o Státním pozemkovém úřadu a o změně některých souvisejících zákonů apod.)</w:t>
            </w:r>
          </w:p>
        </w:tc>
        <w:tc>
          <w:tcPr>
            <w:tcW w:w="1665" w:type="dxa"/>
            <w:noWrap/>
            <w:tcMar>
              <w:left w:w="57" w:type="dxa"/>
              <w:right w:w="57" w:type="dxa"/>
            </w:tcMar>
            <w:vAlign w:val="center"/>
          </w:tcPr>
          <w:p w14:paraId="41B20C5E" w14:textId="34AECC07" w:rsidR="00CA6B93" w:rsidRPr="00ED1E85" w:rsidRDefault="00CA6B93" w:rsidP="000911D0">
            <w:pPr>
              <w:spacing w:after="0"/>
              <w:jc w:val="center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lastRenderedPageBreak/>
              <w:t>Veřejnoprávní</w:t>
            </w:r>
          </w:p>
        </w:tc>
      </w:tr>
      <w:tr w:rsidR="00CA6B93" w:rsidRPr="00ED1E85" w14:paraId="651311D5" w14:textId="77777777" w:rsidTr="000911D0">
        <w:trPr>
          <w:trHeight w:val="567"/>
          <w:jc w:val="center"/>
        </w:trPr>
        <w:tc>
          <w:tcPr>
            <w:tcW w:w="363" w:type="dxa"/>
            <w:shd w:val="clear" w:color="auto" w:fill="BDD6EE" w:themeFill="accent1" w:themeFillTint="66"/>
            <w:noWrap/>
            <w:tcMar>
              <w:left w:w="57" w:type="dxa"/>
              <w:right w:w="57" w:type="dxa"/>
            </w:tcMar>
            <w:vAlign w:val="center"/>
          </w:tcPr>
          <w:p w14:paraId="6E56A381" w14:textId="77777777" w:rsidR="00CA6B93" w:rsidRPr="00ED1E85" w:rsidRDefault="00CA6B93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10</w:t>
            </w:r>
          </w:p>
        </w:tc>
        <w:tc>
          <w:tcPr>
            <w:tcW w:w="2626" w:type="dxa"/>
            <w:shd w:val="clear" w:color="C0C0C0" w:fill="FFFFFF"/>
            <w:tcMar>
              <w:left w:w="57" w:type="dxa"/>
              <w:right w:w="57" w:type="dxa"/>
            </w:tcMar>
            <w:vAlign w:val="center"/>
          </w:tcPr>
          <w:p w14:paraId="0CCB7511" w14:textId="1EC1B252" w:rsidR="00CA6B93" w:rsidRPr="00ED1E85" w:rsidRDefault="00CA6B93" w:rsidP="000911D0">
            <w:pPr>
              <w:spacing w:after="0"/>
              <w:jc w:val="left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Veřejné výzkumné</w:t>
            </w:r>
            <w:r w:rsidR="00A96FA0">
              <w:rPr>
                <w:rFonts w:ascii="Segoe UI" w:hAnsi="Segoe UI" w:cs="Segoe UI"/>
                <w:b/>
                <w:bCs/>
                <w:lang w:eastAsia="cs-CZ"/>
              </w:rPr>
              <w:t>***</w:t>
            </w: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 xml:space="preserve"> instituce</w:t>
            </w:r>
          </w:p>
        </w:tc>
        <w:tc>
          <w:tcPr>
            <w:tcW w:w="4681" w:type="dxa"/>
            <w:tcMar>
              <w:left w:w="57" w:type="dxa"/>
              <w:right w:w="57" w:type="dxa"/>
            </w:tcMar>
            <w:vAlign w:val="center"/>
          </w:tcPr>
          <w:p w14:paraId="7456C18C" w14:textId="77777777" w:rsidR="00CA6B93" w:rsidRPr="00ED1E85" w:rsidRDefault="00CA6B93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zákon č. 341/2005 Sb. o veřejných výzkumných institucích ve znění pozdějších předpisů</w:t>
            </w:r>
          </w:p>
        </w:tc>
        <w:tc>
          <w:tcPr>
            <w:tcW w:w="1665" w:type="dxa"/>
            <w:noWrap/>
            <w:tcMar>
              <w:left w:w="57" w:type="dxa"/>
              <w:right w:w="57" w:type="dxa"/>
            </w:tcMar>
            <w:vAlign w:val="center"/>
          </w:tcPr>
          <w:p w14:paraId="3F4C16CA" w14:textId="30D5E6E2" w:rsidR="00CA6B93" w:rsidRPr="00ED1E85" w:rsidRDefault="00CA6B93" w:rsidP="000911D0">
            <w:pPr>
              <w:spacing w:after="0"/>
              <w:jc w:val="center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Veřejnoprávní</w:t>
            </w:r>
          </w:p>
        </w:tc>
      </w:tr>
      <w:tr w:rsidR="00CA6B93" w:rsidRPr="00ED1E85" w14:paraId="528A24FF" w14:textId="77777777" w:rsidTr="000911D0">
        <w:trPr>
          <w:trHeight w:val="567"/>
          <w:jc w:val="center"/>
        </w:trPr>
        <w:tc>
          <w:tcPr>
            <w:tcW w:w="363" w:type="dxa"/>
            <w:shd w:val="clear" w:color="auto" w:fill="BDD6EE" w:themeFill="accent1" w:themeFillTint="66"/>
            <w:noWrap/>
            <w:tcMar>
              <w:left w:w="57" w:type="dxa"/>
              <w:right w:w="57" w:type="dxa"/>
            </w:tcMar>
            <w:vAlign w:val="center"/>
          </w:tcPr>
          <w:p w14:paraId="279FF90A" w14:textId="77777777" w:rsidR="00CA6B93" w:rsidRPr="00ED1E85" w:rsidRDefault="00CA6B93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11</w:t>
            </w:r>
          </w:p>
        </w:tc>
        <w:tc>
          <w:tcPr>
            <w:tcW w:w="2626" w:type="dxa"/>
            <w:shd w:val="clear" w:color="C0C0C0" w:fill="FFFFFF"/>
            <w:tcMar>
              <w:left w:w="57" w:type="dxa"/>
              <w:right w:w="57" w:type="dxa"/>
            </w:tcMar>
            <w:vAlign w:val="center"/>
          </w:tcPr>
          <w:p w14:paraId="47C4732B" w14:textId="77777777" w:rsidR="00314579" w:rsidRPr="00ED1E85" w:rsidRDefault="00CA6B93" w:rsidP="000911D0">
            <w:pPr>
              <w:spacing w:after="0"/>
              <w:jc w:val="left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 xml:space="preserve">Spolky </w:t>
            </w:r>
            <w:r w:rsidR="00F53E1E" w:rsidRPr="00ED1E85">
              <w:rPr>
                <w:rFonts w:ascii="Segoe UI" w:hAnsi="Segoe UI" w:cs="Segoe UI"/>
                <w:b/>
                <w:bCs/>
                <w:lang w:eastAsia="cs-CZ"/>
              </w:rPr>
              <w:t xml:space="preserve">a pobočné spolky </w:t>
            </w: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 xml:space="preserve">(Nestátní neziskové </w:t>
            </w:r>
            <w:r w:rsidR="003A5FE8" w:rsidRPr="00ED1E85">
              <w:rPr>
                <w:rFonts w:ascii="Segoe UI" w:hAnsi="Segoe UI" w:cs="Segoe UI"/>
                <w:b/>
                <w:bCs/>
                <w:lang w:eastAsia="cs-CZ"/>
              </w:rPr>
              <w:t>organizace – NNO</w:t>
            </w:r>
            <w:r w:rsidR="008E1881" w:rsidRPr="00ED1E85">
              <w:rPr>
                <w:rFonts w:ascii="Segoe UI" w:hAnsi="Segoe UI" w:cs="Segoe UI"/>
                <w:b/>
                <w:bCs/>
                <w:lang w:eastAsia="cs-CZ"/>
              </w:rPr>
              <w:t>)</w:t>
            </w: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, sociální družstva založená pro potřeby obecného </w:t>
            </w:r>
          </w:p>
          <w:p w14:paraId="7BBD8582" w14:textId="77777777" w:rsidR="00314579" w:rsidRPr="00ED1E85" w:rsidRDefault="00CA6B93" w:rsidP="000911D0">
            <w:pPr>
              <w:spacing w:after="0"/>
              <w:jc w:val="left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zájmu, kter</w:t>
            </w:r>
            <w:r w:rsidR="007224BD" w:rsidRPr="00ED1E85">
              <w:rPr>
                <w:rFonts w:ascii="Segoe UI" w:hAnsi="Segoe UI" w:cs="Segoe UI"/>
                <w:b/>
                <w:bCs/>
                <w:lang w:eastAsia="cs-CZ"/>
              </w:rPr>
              <w:t>é</w:t>
            </w:r>
            <w:r w:rsidR="0079528C" w:rsidRPr="00ED1E85">
              <w:rPr>
                <w:rFonts w:ascii="Segoe UI" w:hAnsi="Segoe UI" w:cs="Segoe UI"/>
                <w:b/>
                <w:bCs/>
                <w:lang w:eastAsia="cs-CZ"/>
              </w:rPr>
              <w:t xml:space="preserve"> </w:t>
            </w: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nem</w:t>
            </w:r>
            <w:r w:rsidR="007224BD" w:rsidRPr="00ED1E85">
              <w:rPr>
                <w:rFonts w:ascii="Segoe UI" w:hAnsi="Segoe UI" w:cs="Segoe UI"/>
                <w:b/>
                <w:bCs/>
                <w:lang w:eastAsia="cs-CZ"/>
              </w:rPr>
              <w:t>ají</w:t>
            </w: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 xml:space="preserve"> průmyslovou nebo </w:t>
            </w:r>
          </w:p>
          <w:p w14:paraId="7B7F6085" w14:textId="60A6D81C" w:rsidR="00314579" w:rsidRPr="00ED1E85" w:rsidRDefault="00CA6B93" w:rsidP="000911D0">
            <w:pPr>
              <w:spacing w:after="0"/>
              <w:jc w:val="left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obchodní povahu, bez živnostenského </w:t>
            </w:r>
          </w:p>
          <w:p w14:paraId="3F21B43F" w14:textId="04782B76" w:rsidR="00CA6B93" w:rsidRPr="00ED1E85" w:rsidRDefault="00CA6B93" w:rsidP="000911D0">
            <w:pPr>
              <w:spacing w:after="0"/>
              <w:jc w:val="left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oprávnění k podnikání k předmětu podpory, financovan</w:t>
            </w:r>
            <w:r w:rsidR="007224BD" w:rsidRPr="00ED1E85">
              <w:rPr>
                <w:rFonts w:ascii="Segoe UI" w:hAnsi="Segoe UI" w:cs="Segoe UI"/>
                <w:b/>
                <w:bCs/>
                <w:lang w:eastAsia="cs-CZ"/>
              </w:rPr>
              <w:t>é</w:t>
            </w: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 xml:space="preserve"> převážně veřejnoprávními subjekty</w:t>
            </w:r>
          </w:p>
        </w:tc>
        <w:tc>
          <w:tcPr>
            <w:tcW w:w="4681" w:type="dxa"/>
            <w:tcMar>
              <w:left w:w="57" w:type="dxa"/>
              <w:right w:w="57" w:type="dxa"/>
            </w:tcMar>
            <w:vAlign w:val="center"/>
          </w:tcPr>
          <w:p w14:paraId="0B0CB6E5" w14:textId="77777777" w:rsidR="00CA6B93" w:rsidRPr="00ED1E85" w:rsidRDefault="00CA6B93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zákona č. 89/2012 Sb., občanský zákoník, ve znění pozdějších předpisů</w:t>
            </w:r>
          </w:p>
        </w:tc>
        <w:tc>
          <w:tcPr>
            <w:tcW w:w="1665" w:type="dxa"/>
            <w:noWrap/>
            <w:tcMar>
              <w:left w:w="57" w:type="dxa"/>
              <w:right w:w="57" w:type="dxa"/>
            </w:tcMar>
            <w:vAlign w:val="center"/>
          </w:tcPr>
          <w:p w14:paraId="01D13926" w14:textId="25A91D12" w:rsidR="00CA6B93" w:rsidRPr="00ED1E85" w:rsidRDefault="00CA6B93" w:rsidP="000911D0">
            <w:pPr>
              <w:spacing w:after="0"/>
              <w:jc w:val="center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Veřejnoprávní</w:t>
            </w:r>
          </w:p>
        </w:tc>
      </w:tr>
      <w:tr w:rsidR="00CA6B93" w:rsidRPr="00ED1E85" w14:paraId="2B8BB5A6" w14:textId="77777777" w:rsidTr="000911D0">
        <w:trPr>
          <w:trHeight w:val="567"/>
          <w:jc w:val="center"/>
        </w:trPr>
        <w:tc>
          <w:tcPr>
            <w:tcW w:w="363" w:type="dxa"/>
            <w:shd w:val="clear" w:color="auto" w:fill="BDD6EE" w:themeFill="accent1" w:themeFillTint="66"/>
            <w:noWrap/>
            <w:tcMar>
              <w:left w:w="57" w:type="dxa"/>
              <w:right w:w="57" w:type="dxa"/>
            </w:tcMar>
            <w:vAlign w:val="center"/>
          </w:tcPr>
          <w:p w14:paraId="18BA1B57" w14:textId="77777777" w:rsidR="00CA6B93" w:rsidRPr="00ED1E85" w:rsidRDefault="00CA6B93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12</w:t>
            </w:r>
          </w:p>
        </w:tc>
        <w:tc>
          <w:tcPr>
            <w:tcW w:w="2626" w:type="dxa"/>
            <w:shd w:val="clear" w:color="C0C0C0" w:fill="FFFFFF"/>
            <w:tcMar>
              <w:left w:w="57" w:type="dxa"/>
              <w:right w:w="57" w:type="dxa"/>
            </w:tcMar>
            <w:vAlign w:val="center"/>
          </w:tcPr>
          <w:p w14:paraId="36B794C6" w14:textId="2292B221" w:rsidR="00CA6B93" w:rsidRPr="00ED1E85" w:rsidRDefault="00CA6B93" w:rsidP="000911D0">
            <w:pPr>
              <w:spacing w:after="0"/>
              <w:jc w:val="left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Spolky</w:t>
            </w:r>
            <w:r w:rsidR="00731918" w:rsidRPr="00ED1E85">
              <w:rPr>
                <w:rFonts w:ascii="Segoe UI" w:hAnsi="Segoe UI" w:cs="Segoe UI"/>
                <w:b/>
                <w:bCs/>
                <w:lang w:eastAsia="cs-CZ"/>
              </w:rPr>
              <w:t xml:space="preserve"> a pobočné spolky</w:t>
            </w: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 xml:space="preserve">, </w:t>
            </w:r>
            <w:r w:rsidR="008E1881" w:rsidRPr="00ED1E85">
              <w:rPr>
                <w:rFonts w:ascii="Segoe UI" w:hAnsi="Segoe UI" w:cs="Segoe UI"/>
                <w:b/>
                <w:bCs/>
                <w:lang w:eastAsia="cs-CZ"/>
              </w:rPr>
              <w:t>(NNO)</w:t>
            </w: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 xml:space="preserve">, sociální </w:t>
            </w:r>
            <w:r w:rsidR="00ED1E85" w:rsidRPr="00ED1E85">
              <w:rPr>
                <w:rFonts w:ascii="Segoe UI" w:hAnsi="Segoe UI" w:cs="Segoe UI"/>
                <w:b/>
                <w:bCs/>
                <w:lang w:eastAsia="cs-CZ"/>
              </w:rPr>
              <w:t>družstva – ostatní</w:t>
            </w: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 xml:space="preserve"> kromě bodu 11</w:t>
            </w:r>
          </w:p>
        </w:tc>
        <w:tc>
          <w:tcPr>
            <w:tcW w:w="4681" w:type="dxa"/>
            <w:tcMar>
              <w:left w:w="57" w:type="dxa"/>
              <w:right w:w="57" w:type="dxa"/>
            </w:tcMar>
            <w:vAlign w:val="center"/>
          </w:tcPr>
          <w:p w14:paraId="3BD3444D" w14:textId="77777777" w:rsidR="00CA6B93" w:rsidRPr="00ED1E85" w:rsidRDefault="00CA6B93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zákon č. 455/1991 Sb., o živnostenském podnikání (živnostenský zákon), ve znění pozdějších předpisů</w:t>
            </w:r>
          </w:p>
          <w:p w14:paraId="32F005AE" w14:textId="77777777" w:rsidR="00CA6B93" w:rsidRPr="00ED1E85" w:rsidRDefault="00CA6B93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zákona č. 89/2012 Sb., občanský zákoník, ve znění pozdějších předpisů</w:t>
            </w:r>
          </w:p>
        </w:tc>
        <w:tc>
          <w:tcPr>
            <w:tcW w:w="1665" w:type="dxa"/>
            <w:noWrap/>
            <w:tcMar>
              <w:left w:w="57" w:type="dxa"/>
              <w:right w:w="57" w:type="dxa"/>
            </w:tcMar>
            <w:vAlign w:val="center"/>
          </w:tcPr>
          <w:p w14:paraId="3D16B788" w14:textId="77777777" w:rsidR="00CA6B93" w:rsidRPr="00ED1E85" w:rsidRDefault="00CA6B93" w:rsidP="000911D0">
            <w:pPr>
              <w:spacing w:after="0"/>
              <w:jc w:val="center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Soukromé</w:t>
            </w:r>
          </w:p>
        </w:tc>
      </w:tr>
      <w:tr w:rsidR="00CA6B93" w:rsidRPr="00ED1E85" w14:paraId="7AA0034F" w14:textId="77777777" w:rsidTr="000911D0">
        <w:trPr>
          <w:trHeight w:val="567"/>
          <w:jc w:val="center"/>
        </w:trPr>
        <w:tc>
          <w:tcPr>
            <w:tcW w:w="363" w:type="dxa"/>
            <w:shd w:val="clear" w:color="auto" w:fill="BDD6EE" w:themeFill="accent1" w:themeFillTint="66"/>
            <w:noWrap/>
            <w:tcMar>
              <w:left w:w="57" w:type="dxa"/>
              <w:right w:w="57" w:type="dxa"/>
            </w:tcMar>
            <w:vAlign w:val="center"/>
          </w:tcPr>
          <w:p w14:paraId="29C46198" w14:textId="77777777" w:rsidR="00CA6B93" w:rsidRPr="00ED1E85" w:rsidRDefault="00CA6B93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13</w:t>
            </w:r>
          </w:p>
        </w:tc>
        <w:tc>
          <w:tcPr>
            <w:tcW w:w="2626" w:type="dxa"/>
            <w:shd w:val="clear" w:color="C0C0C0" w:fill="FFFFFF"/>
            <w:tcMar>
              <w:left w:w="57" w:type="dxa"/>
              <w:right w:w="57" w:type="dxa"/>
            </w:tcMar>
            <w:vAlign w:val="center"/>
          </w:tcPr>
          <w:p w14:paraId="35EA5432" w14:textId="77777777" w:rsidR="0079528C" w:rsidRPr="00ED1E85" w:rsidRDefault="00CA6B93" w:rsidP="000911D0">
            <w:pPr>
              <w:spacing w:after="0"/>
              <w:jc w:val="left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Obecně prospěšné společnosti</w:t>
            </w:r>
            <w:r w:rsidR="0079528C" w:rsidRPr="00ED1E85">
              <w:rPr>
                <w:rFonts w:ascii="Segoe UI" w:hAnsi="Segoe UI" w:cs="Segoe UI"/>
                <w:b/>
                <w:bCs/>
                <w:lang w:eastAsia="cs-CZ"/>
              </w:rPr>
              <w:t xml:space="preserve"> </w:t>
            </w:r>
            <w:r w:rsidR="008E1881" w:rsidRPr="00ED1E85">
              <w:rPr>
                <w:rFonts w:ascii="Segoe UI" w:hAnsi="Segoe UI" w:cs="Segoe UI"/>
                <w:b/>
                <w:bCs/>
                <w:lang w:eastAsia="cs-CZ"/>
              </w:rPr>
              <w:t>(NNO)</w:t>
            </w: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 xml:space="preserve"> založené pro potřeby obecného zájmu, kter</w:t>
            </w:r>
            <w:r w:rsidR="007224BD" w:rsidRPr="00ED1E85">
              <w:rPr>
                <w:rFonts w:ascii="Segoe UI" w:hAnsi="Segoe UI" w:cs="Segoe UI"/>
                <w:b/>
                <w:bCs/>
                <w:lang w:eastAsia="cs-CZ"/>
              </w:rPr>
              <w:t>é</w:t>
            </w: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 xml:space="preserve"> nem</w:t>
            </w:r>
            <w:r w:rsidR="007224BD" w:rsidRPr="00ED1E85">
              <w:rPr>
                <w:rFonts w:ascii="Segoe UI" w:hAnsi="Segoe UI" w:cs="Segoe UI"/>
                <w:b/>
                <w:bCs/>
                <w:lang w:eastAsia="cs-CZ"/>
              </w:rPr>
              <w:t>ají</w:t>
            </w: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 xml:space="preserve"> průmyslovou nebo obchodní povahu, bez</w:t>
            </w:r>
            <w:r w:rsidR="0079528C" w:rsidRPr="00ED1E85">
              <w:rPr>
                <w:rFonts w:ascii="Segoe UI" w:hAnsi="Segoe UI" w:cs="Segoe UI"/>
                <w:b/>
                <w:bCs/>
                <w:lang w:eastAsia="cs-CZ"/>
              </w:rPr>
              <w:t xml:space="preserve"> </w:t>
            </w: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živnostenského </w:t>
            </w:r>
          </w:p>
          <w:p w14:paraId="6DE0D836" w14:textId="2D6C7C53" w:rsidR="00CA6B93" w:rsidRPr="00ED1E85" w:rsidRDefault="00CA6B93" w:rsidP="000911D0">
            <w:pPr>
              <w:spacing w:after="0"/>
              <w:jc w:val="left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oprávnění k podnikání ve vztahu k předmětu podpory, financovan</w:t>
            </w:r>
            <w:r w:rsidR="007224BD" w:rsidRPr="00ED1E85">
              <w:rPr>
                <w:rFonts w:ascii="Segoe UI" w:hAnsi="Segoe UI" w:cs="Segoe UI"/>
                <w:b/>
                <w:bCs/>
                <w:lang w:eastAsia="cs-CZ"/>
              </w:rPr>
              <w:t>é</w:t>
            </w: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 xml:space="preserve"> převážně veřejnoprávními subjekty </w:t>
            </w:r>
          </w:p>
        </w:tc>
        <w:tc>
          <w:tcPr>
            <w:tcW w:w="4681" w:type="dxa"/>
            <w:tcMar>
              <w:left w:w="57" w:type="dxa"/>
              <w:right w:w="57" w:type="dxa"/>
            </w:tcMar>
            <w:vAlign w:val="center"/>
          </w:tcPr>
          <w:p w14:paraId="65D38135" w14:textId="77777777" w:rsidR="00CA6B93" w:rsidRPr="00ED1E85" w:rsidRDefault="00CA6B93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zákon č. 248/1995 Sb., o obecně prospěšných společnostech a o změně a doplnění některých zákonů, ve znění pozdějších předpisů</w:t>
            </w:r>
          </w:p>
          <w:p w14:paraId="7E10B62D" w14:textId="77777777" w:rsidR="00CA6B93" w:rsidRPr="00ED1E85" w:rsidRDefault="00CA6B93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zákon č. 89/2012 Sb., občanský zákoník, ve znění pozdějších předpisů</w:t>
            </w:r>
          </w:p>
        </w:tc>
        <w:tc>
          <w:tcPr>
            <w:tcW w:w="1665" w:type="dxa"/>
            <w:noWrap/>
            <w:tcMar>
              <w:left w:w="57" w:type="dxa"/>
              <w:right w:w="57" w:type="dxa"/>
            </w:tcMar>
            <w:vAlign w:val="center"/>
          </w:tcPr>
          <w:p w14:paraId="6229DA13" w14:textId="63CD112E" w:rsidR="00CA6B93" w:rsidRPr="00ED1E85" w:rsidRDefault="00CA6B93" w:rsidP="000911D0">
            <w:pPr>
              <w:spacing w:after="0"/>
              <w:jc w:val="center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Veřejnoprávní</w:t>
            </w:r>
          </w:p>
        </w:tc>
      </w:tr>
      <w:tr w:rsidR="00CA6B93" w:rsidRPr="00ED1E85" w14:paraId="0454AC90" w14:textId="77777777" w:rsidTr="000911D0">
        <w:trPr>
          <w:trHeight w:val="567"/>
          <w:jc w:val="center"/>
        </w:trPr>
        <w:tc>
          <w:tcPr>
            <w:tcW w:w="363" w:type="dxa"/>
            <w:shd w:val="clear" w:color="auto" w:fill="BDD6EE" w:themeFill="accent1" w:themeFillTint="66"/>
            <w:noWrap/>
            <w:tcMar>
              <w:left w:w="57" w:type="dxa"/>
              <w:right w:w="57" w:type="dxa"/>
            </w:tcMar>
            <w:vAlign w:val="center"/>
          </w:tcPr>
          <w:p w14:paraId="67ABE9EE" w14:textId="77777777" w:rsidR="00CA6B93" w:rsidRPr="00ED1E85" w:rsidRDefault="00CA6B93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14</w:t>
            </w:r>
          </w:p>
        </w:tc>
        <w:tc>
          <w:tcPr>
            <w:tcW w:w="2626" w:type="dxa"/>
            <w:shd w:val="clear" w:color="C0C0C0" w:fill="FFFFFF"/>
            <w:tcMar>
              <w:left w:w="57" w:type="dxa"/>
              <w:right w:w="57" w:type="dxa"/>
            </w:tcMar>
            <w:vAlign w:val="center"/>
          </w:tcPr>
          <w:p w14:paraId="493A2F98" w14:textId="493208C9" w:rsidR="00CA6B93" w:rsidRPr="00ED1E85" w:rsidRDefault="00CA6B93" w:rsidP="000911D0">
            <w:pPr>
              <w:spacing w:after="0"/>
              <w:jc w:val="left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Obecně prospěšné společnosti</w:t>
            </w:r>
            <w:r w:rsidR="0079528C" w:rsidRPr="00ED1E85">
              <w:rPr>
                <w:rFonts w:ascii="Segoe UI" w:hAnsi="Segoe UI" w:cs="Segoe UI"/>
                <w:b/>
                <w:bCs/>
                <w:lang w:eastAsia="cs-CZ"/>
              </w:rPr>
              <w:t xml:space="preserve"> </w:t>
            </w:r>
            <w:r w:rsidR="002E5F0E" w:rsidRPr="00ED1E85">
              <w:rPr>
                <w:rFonts w:ascii="Segoe UI" w:hAnsi="Segoe UI" w:cs="Segoe UI"/>
                <w:b/>
                <w:bCs/>
                <w:lang w:eastAsia="cs-CZ"/>
              </w:rPr>
              <w:t>(NNO)</w:t>
            </w:r>
            <w:r w:rsidR="00314579" w:rsidRPr="00ED1E85">
              <w:rPr>
                <w:rFonts w:ascii="Segoe UI" w:hAnsi="Segoe UI" w:cs="Segoe UI"/>
                <w:b/>
                <w:bCs/>
                <w:lang w:eastAsia="cs-CZ"/>
              </w:rPr>
              <w:t xml:space="preserve"> -</w:t>
            </w: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ostatní kromě bodu 13</w:t>
            </w:r>
          </w:p>
        </w:tc>
        <w:tc>
          <w:tcPr>
            <w:tcW w:w="4681" w:type="dxa"/>
            <w:tcMar>
              <w:left w:w="57" w:type="dxa"/>
              <w:right w:w="57" w:type="dxa"/>
            </w:tcMar>
            <w:vAlign w:val="center"/>
          </w:tcPr>
          <w:p w14:paraId="5840B5C8" w14:textId="77777777" w:rsidR="00CA6B93" w:rsidRPr="00ED1E85" w:rsidRDefault="00CA6B93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zákon č. 248/1995 Sb., o obecně prospěšných společnostech a o změně a doplnění některých zákonů, ve znění pozdějších předpisů; zákon č. 455/1991 Sb., o živnostenském podnikání (živnostenský zákon), ve znění pozdějších předpisů</w:t>
            </w:r>
          </w:p>
          <w:p w14:paraId="458A9226" w14:textId="77777777" w:rsidR="00CA6B93" w:rsidRPr="00ED1E85" w:rsidRDefault="00CA6B93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zákon č. 89/2012 Sb., občanský zákoník, ve znění pozdějších předpisů</w:t>
            </w:r>
          </w:p>
        </w:tc>
        <w:tc>
          <w:tcPr>
            <w:tcW w:w="1665" w:type="dxa"/>
            <w:noWrap/>
            <w:tcMar>
              <w:left w:w="57" w:type="dxa"/>
              <w:right w:w="57" w:type="dxa"/>
            </w:tcMar>
            <w:vAlign w:val="center"/>
          </w:tcPr>
          <w:p w14:paraId="70158322" w14:textId="77777777" w:rsidR="00CA6B93" w:rsidRPr="00ED1E85" w:rsidRDefault="00CA6B93" w:rsidP="000911D0">
            <w:pPr>
              <w:spacing w:after="0"/>
              <w:jc w:val="center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Soukromé</w:t>
            </w:r>
          </w:p>
        </w:tc>
      </w:tr>
      <w:tr w:rsidR="00CA6B93" w:rsidRPr="00ED1E85" w14:paraId="50A9C9D7" w14:textId="77777777" w:rsidTr="000911D0">
        <w:trPr>
          <w:trHeight w:val="567"/>
          <w:jc w:val="center"/>
        </w:trPr>
        <w:tc>
          <w:tcPr>
            <w:tcW w:w="363" w:type="dxa"/>
            <w:shd w:val="clear" w:color="auto" w:fill="BDD6EE" w:themeFill="accent1" w:themeFillTint="66"/>
            <w:noWrap/>
            <w:tcMar>
              <w:left w:w="57" w:type="dxa"/>
              <w:right w:w="57" w:type="dxa"/>
            </w:tcMar>
            <w:vAlign w:val="center"/>
          </w:tcPr>
          <w:p w14:paraId="3F6CB182" w14:textId="77777777" w:rsidR="00CA6B93" w:rsidRPr="00ED1E85" w:rsidRDefault="00CA6B93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15</w:t>
            </w:r>
          </w:p>
        </w:tc>
        <w:tc>
          <w:tcPr>
            <w:tcW w:w="2626" w:type="dxa"/>
            <w:shd w:val="clear" w:color="C0C0C0" w:fill="FFFFFF"/>
            <w:tcMar>
              <w:left w:w="57" w:type="dxa"/>
              <w:right w:w="57" w:type="dxa"/>
            </w:tcMar>
            <w:vAlign w:val="center"/>
          </w:tcPr>
          <w:p w14:paraId="62FE60E1" w14:textId="2767DF5A" w:rsidR="0079528C" w:rsidRPr="00ED1E85" w:rsidRDefault="00CA6B93" w:rsidP="000911D0">
            <w:pPr>
              <w:spacing w:after="0"/>
              <w:jc w:val="left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Zájmová sdružení právnických osob, založená</w:t>
            </w:r>
            <w:r w:rsidR="00314579" w:rsidRPr="00ED1E85">
              <w:rPr>
                <w:rFonts w:ascii="Segoe UI" w:hAnsi="Segoe UI" w:cs="Segoe UI"/>
                <w:b/>
                <w:bCs/>
                <w:lang w:eastAsia="cs-CZ"/>
              </w:rPr>
              <w:t xml:space="preserve"> </w:t>
            </w: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pro potřeby obecného zájmu, kter</w:t>
            </w:r>
            <w:r w:rsidR="007224BD" w:rsidRPr="00ED1E85">
              <w:rPr>
                <w:rFonts w:ascii="Segoe UI" w:hAnsi="Segoe UI" w:cs="Segoe UI"/>
                <w:b/>
                <w:bCs/>
                <w:lang w:eastAsia="cs-CZ"/>
              </w:rPr>
              <w:t>á</w:t>
            </w: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 xml:space="preserve"> nem</w:t>
            </w:r>
            <w:r w:rsidR="007224BD" w:rsidRPr="00ED1E85">
              <w:rPr>
                <w:rFonts w:ascii="Segoe UI" w:hAnsi="Segoe UI" w:cs="Segoe UI"/>
                <w:b/>
                <w:bCs/>
                <w:lang w:eastAsia="cs-CZ"/>
              </w:rPr>
              <w:t>ají</w:t>
            </w: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 xml:space="preserve"> průmyslovou nebo obchodní povahu, bez živnostenského </w:t>
            </w:r>
          </w:p>
          <w:p w14:paraId="47E28D9C" w14:textId="1D240C7E" w:rsidR="00CA6B93" w:rsidRPr="00ED1E85" w:rsidRDefault="00CA6B93" w:rsidP="000911D0">
            <w:pPr>
              <w:spacing w:after="0"/>
              <w:jc w:val="left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lastRenderedPageBreak/>
              <w:t>oprávnění k</w:t>
            </w:r>
            <w:r w:rsidR="0079528C" w:rsidRPr="00ED1E85">
              <w:rPr>
                <w:rFonts w:ascii="Segoe UI" w:hAnsi="Segoe UI" w:cs="Segoe UI"/>
                <w:b/>
                <w:bCs/>
                <w:lang w:eastAsia="cs-CZ"/>
              </w:rPr>
              <w:t> </w:t>
            </w: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podnikání ve vztahu k</w:t>
            </w:r>
            <w:r w:rsidR="0079528C" w:rsidRPr="00ED1E85">
              <w:rPr>
                <w:rFonts w:ascii="Segoe UI" w:hAnsi="Segoe UI" w:cs="Segoe UI"/>
                <w:b/>
                <w:bCs/>
                <w:lang w:eastAsia="cs-CZ"/>
              </w:rPr>
              <w:t> </w:t>
            </w: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 xml:space="preserve">předmětu podpory, financovaná převážně veřejnoprávními subjekty </w:t>
            </w:r>
          </w:p>
        </w:tc>
        <w:tc>
          <w:tcPr>
            <w:tcW w:w="4681" w:type="dxa"/>
            <w:tcMar>
              <w:left w:w="57" w:type="dxa"/>
              <w:right w:w="57" w:type="dxa"/>
            </w:tcMar>
            <w:vAlign w:val="center"/>
          </w:tcPr>
          <w:p w14:paraId="595F7B27" w14:textId="77777777" w:rsidR="00CA6B93" w:rsidRPr="00ED1E85" w:rsidRDefault="00CA6B93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lastRenderedPageBreak/>
              <w:t>§ 20 zákona č. 40/1964 Sb., občanský zákoník, ve znění pozdějších předpisů</w:t>
            </w:r>
          </w:p>
          <w:p w14:paraId="3F046D12" w14:textId="3299DD42" w:rsidR="00CA6B93" w:rsidRPr="00ED1E85" w:rsidRDefault="00CA6B93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 xml:space="preserve">§ 214 a násl. </w:t>
            </w:r>
            <w:r w:rsidR="0079528C" w:rsidRPr="00ED1E85">
              <w:rPr>
                <w:rFonts w:ascii="Segoe UI" w:hAnsi="Segoe UI" w:cs="Segoe UI"/>
                <w:lang w:eastAsia="cs-CZ"/>
              </w:rPr>
              <w:t>Z</w:t>
            </w:r>
            <w:r w:rsidRPr="00ED1E85">
              <w:rPr>
                <w:rFonts w:ascii="Segoe UI" w:hAnsi="Segoe UI" w:cs="Segoe UI"/>
                <w:lang w:eastAsia="cs-CZ"/>
              </w:rPr>
              <w:t>ákona č. 89/2012 Sb., občanský zákoník, ve znění pozdějších předpisů</w:t>
            </w:r>
          </w:p>
        </w:tc>
        <w:tc>
          <w:tcPr>
            <w:tcW w:w="1665" w:type="dxa"/>
            <w:noWrap/>
            <w:tcMar>
              <w:left w:w="57" w:type="dxa"/>
              <w:right w:w="57" w:type="dxa"/>
            </w:tcMar>
            <w:vAlign w:val="center"/>
          </w:tcPr>
          <w:p w14:paraId="27D92694" w14:textId="4D190327" w:rsidR="00CA6B93" w:rsidRPr="00ED1E85" w:rsidRDefault="00CA6B93" w:rsidP="000911D0">
            <w:pPr>
              <w:spacing w:after="0"/>
              <w:jc w:val="center"/>
              <w:rPr>
                <w:rFonts w:ascii="Segoe UI" w:hAnsi="Segoe UI" w:cs="Segoe UI"/>
                <w:b/>
                <w:bCs/>
                <w:vertAlign w:val="superscript"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Veřejnoprávní</w:t>
            </w:r>
          </w:p>
        </w:tc>
      </w:tr>
      <w:tr w:rsidR="00CA6B93" w:rsidRPr="00ED1E85" w14:paraId="0BC3FC23" w14:textId="77777777" w:rsidTr="000911D0">
        <w:trPr>
          <w:trHeight w:val="567"/>
          <w:jc w:val="center"/>
        </w:trPr>
        <w:tc>
          <w:tcPr>
            <w:tcW w:w="363" w:type="dxa"/>
            <w:shd w:val="clear" w:color="auto" w:fill="BDD6EE" w:themeFill="accent1" w:themeFillTint="66"/>
            <w:noWrap/>
            <w:tcMar>
              <w:left w:w="57" w:type="dxa"/>
              <w:right w:w="57" w:type="dxa"/>
            </w:tcMar>
            <w:vAlign w:val="center"/>
          </w:tcPr>
          <w:p w14:paraId="1CB12149" w14:textId="77777777" w:rsidR="00CA6B93" w:rsidRPr="00ED1E85" w:rsidRDefault="00CA6B93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16</w:t>
            </w:r>
          </w:p>
        </w:tc>
        <w:tc>
          <w:tcPr>
            <w:tcW w:w="2626" w:type="dxa"/>
            <w:shd w:val="clear" w:color="C0C0C0" w:fill="FFFFFF"/>
            <w:tcMar>
              <w:left w:w="57" w:type="dxa"/>
              <w:right w:w="57" w:type="dxa"/>
            </w:tcMar>
            <w:vAlign w:val="center"/>
          </w:tcPr>
          <w:p w14:paraId="5256C1BD" w14:textId="2AB126ED" w:rsidR="00CA6B93" w:rsidRPr="00ED1E85" w:rsidRDefault="00CA6B93" w:rsidP="000911D0">
            <w:pPr>
              <w:spacing w:after="0"/>
              <w:jc w:val="left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 xml:space="preserve">Zájmová sdružení právnických </w:t>
            </w:r>
            <w:r w:rsidR="00DA17C0" w:rsidRPr="00ED1E85">
              <w:rPr>
                <w:rFonts w:ascii="Segoe UI" w:hAnsi="Segoe UI" w:cs="Segoe UI"/>
                <w:b/>
                <w:bCs/>
                <w:lang w:eastAsia="cs-CZ"/>
              </w:rPr>
              <w:t>osob – ostatní</w:t>
            </w: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 xml:space="preserve"> kromě bodu 15</w:t>
            </w:r>
          </w:p>
        </w:tc>
        <w:tc>
          <w:tcPr>
            <w:tcW w:w="4681" w:type="dxa"/>
            <w:tcMar>
              <w:left w:w="57" w:type="dxa"/>
              <w:right w:w="57" w:type="dxa"/>
            </w:tcMar>
            <w:vAlign w:val="center"/>
          </w:tcPr>
          <w:p w14:paraId="65534FCB" w14:textId="77777777" w:rsidR="00CA6B93" w:rsidRPr="00ED1E85" w:rsidRDefault="00CA6B93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§ 20 zákona č. 40/1964 Sb., občanský zákoník, ve znění pozdějších předpisů; zákon č. 455/1991 Sb., o živnostenském podnikání (živnostenský zákon), ve znění pozdějších předpisů</w:t>
            </w:r>
          </w:p>
          <w:p w14:paraId="4828FA4F" w14:textId="044FA153" w:rsidR="00CA6B93" w:rsidRPr="00ED1E85" w:rsidRDefault="00CA6B93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 xml:space="preserve">§ 214 a násl. </w:t>
            </w:r>
            <w:r w:rsidR="0079528C" w:rsidRPr="00ED1E85">
              <w:rPr>
                <w:rFonts w:ascii="Segoe UI" w:hAnsi="Segoe UI" w:cs="Segoe UI"/>
                <w:lang w:eastAsia="cs-CZ"/>
              </w:rPr>
              <w:t>Z</w:t>
            </w:r>
            <w:r w:rsidRPr="00ED1E85">
              <w:rPr>
                <w:rFonts w:ascii="Segoe UI" w:hAnsi="Segoe UI" w:cs="Segoe UI"/>
                <w:lang w:eastAsia="cs-CZ"/>
              </w:rPr>
              <w:t>ákona č. 89/2012 Sb., občanský zákoník, ve znění pozdějších předpisů</w:t>
            </w:r>
          </w:p>
        </w:tc>
        <w:tc>
          <w:tcPr>
            <w:tcW w:w="1665" w:type="dxa"/>
            <w:noWrap/>
            <w:tcMar>
              <w:left w:w="57" w:type="dxa"/>
              <w:right w:w="57" w:type="dxa"/>
            </w:tcMar>
            <w:vAlign w:val="center"/>
          </w:tcPr>
          <w:p w14:paraId="67178130" w14:textId="77777777" w:rsidR="00CA6B93" w:rsidRPr="00ED1E85" w:rsidRDefault="00CA6B93" w:rsidP="000911D0">
            <w:pPr>
              <w:spacing w:after="0"/>
              <w:jc w:val="center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Soukromé</w:t>
            </w:r>
          </w:p>
        </w:tc>
      </w:tr>
      <w:tr w:rsidR="0079528C" w:rsidRPr="00ED1E85" w14:paraId="2C620AD7" w14:textId="77777777" w:rsidTr="000911D0">
        <w:trPr>
          <w:trHeight w:val="567"/>
          <w:jc w:val="center"/>
        </w:trPr>
        <w:tc>
          <w:tcPr>
            <w:tcW w:w="363" w:type="dxa"/>
            <w:shd w:val="clear" w:color="auto" w:fill="BDD6EE" w:themeFill="accent1" w:themeFillTint="66"/>
            <w:noWrap/>
            <w:tcMar>
              <w:left w:w="57" w:type="dxa"/>
              <w:right w:w="57" w:type="dxa"/>
            </w:tcMar>
            <w:vAlign w:val="center"/>
          </w:tcPr>
          <w:p w14:paraId="27FD06B0" w14:textId="168BA522" w:rsidR="0079528C" w:rsidRPr="00ED1E85" w:rsidRDefault="0079528C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 xml:space="preserve">17 </w:t>
            </w:r>
          </w:p>
        </w:tc>
        <w:tc>
          <w:tcPr>
            <w:tcW w:w="2626" w:type="dxa"/>
            <w:shd w:val="clear" w:color="C0C0C0" w:fill="FFFFFF"/>
            <w:tcMar>
              <w:left w:w="57" w:type="dxa"/>
              <w:right w:w="57" w:type="dxa"/>
            </w:tcMar>
            <w:vAlign w:val="center"/>
          </w:tcPr>
          <w:p w14:paraId="45CADA57" w14:textId="77777777" w:rsidR="0079528C" w:rsidRPr="00ED1E85" w:rsidRDefault="0079528C" w:rsidP="000911D0">
            <w:pPr>
              <w:spacing w:after="0"/>
              <w:jc w:val="left"/>
              <w:rPr>
                <w:rFonts w:ascii="Segoe UI" w:hAnsi="Segoe UI" w:cs="Segoe UI"/>
                <w:b/>
                <w:bCs/>
                <w:lang w:eastAsia="cs-CZ"/>
              </w:rPr>
            </w:pPr>
          </w:p>
          <w:p w14:paraId="49F64D54" w14:textId="38879E26" w:rsidR="0079528C" w:rsidRPr="00ED1E85" w:rsidRDefault="0079528C" w:rsidP="000911D0">
            <w:pPr>
              <w:spacing w:after="0"/>
              <w:jc w:val="left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 xml:space="preserve">Ústavy (NNO) </w:t>
            </w:r>
          </w:p>
          <w:p w14:paraId="194CF60A" w14:textId="77777777" w:rsidR="0079528C" w:rsidRPr="00ED1E85" w:rsidRDefault="0079528C" w:rsidP="000911D0">
            <w:pPr>
              <w:spacing w:after="0"/>
              <w:jc w:val="left"/>
              <w:rPr>
                <w:rFonts w:ascii="Segoe UI" w:hAnsi="Segoe UI" w:cs="Segoe UI"/>
                <w:b/>
                <w:bCs/>
                <w:lang w:eastAsia="cs-CZ"/>
              </w:rPr>
            </w:pPr>
          </w:p>
          <w:p w14:paraId="30F667DA" w14:textId="09017E0A" w:rsidR="0079528C" w:rsidRPr="00ED1E85" w:rsidRDefault="0079528C" w:rsidP="000911D0">
            <w:pPr>
              <w:spacing w:after="0"/>
              <w:jc w:val="left"/>
              <w:rPr>
                <w:rFonts w:ascii="Segoe UI" w:hAnsi="Segoe UI" w:cs="Segoe UI"/>
                <w:b/>
                <w:bCs/>
                <w:lang w:eastAsia="cs-CZ"/>
              </w:rPr>
            </w:pPr>
          </w:p>
        </w:tc>
        <w:tc>
          <w:tcPr>
            <w:tcW w:w="4681" w:type="dxa"/>
            <w:tcMar>
              <w:left w:w="57" w:type="dxa"/>
              <w:right w:w="57" w:type="dxa"/>
            </w:tcMar>
            <w:vAlign w:val="center"/>
          </w:tcPr>
          <w:p w14:paraId="77FAEED5" w14:textId="0A3670F2" w:rsidR="0079528C" w:rsidRPr="00ED1E85" w:rsidRDefault="00DA17C0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color w:val="000000"/>
              </w:rPr>
              <w:t xml:space="preserve">§ 402–418 </w:t>
            </w:r>
            <w:r w:rsidRPr="00ED1E85">
              <w:rPr>
                <w:rFonts w:ascii="Segoe UI" w:hAnsi="Segoe UI" w:cs="Segoe UI"/>
                <w:lang w:eastAsia="cs-CZ"/>
              </w:rPr>
              <w:t>Zákona č. 89/2012 Sb., občanský zákoník, ve znění pozdějších předpisů</w:t>
            </w:r>
          </w:p>
        </w:tc>
        <w:tc>
          <w:tcPr>
            <w:tcW w:w="1665" w:type="dxa"/>
            <w:noWrap/>
            <w:tcMar>
              <w:left w:w="57" w:type="dxa"/>
              <w:right w:w="57" w:type="dxa"/>
            </w:tcMar>
            <w:vAlign w:val="center"/>
          </w:tcPr>
          <w:p w14:paraId="112F8D92" w14:textId="539AC928" w:rsidR="0079528C" w:rsidRPr="00ED1E85" w:rsidRDefault="00DA17C0" w:rsidP="000911D0">
            <w:pPr>
              <w:spacing w:after="0"/>
              <w:jc w:val="center"/>
              <w:rPr>
                <w:rFonts w:ascii="Segoe UI" w:hAnsi="Segoe UI" w:cs="Segoe UI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Veřejnoprávní</w:t>
            </w:r>
          </w:p>
          <w:p w14:paraId="70A95D02" w14:textId="2F880B8B" w:rsidR="00DA17C0" w:rsidRPr="00ED1E85" w:rsidRDefault="00DA17C0" w:rsidP="000911D0">
            <w:pPr>
              <w:spacing w:after="0"/>
              <w:jc w:val="center"/>
              <w:rPr>
                <w:rFonts w:ascii="Segoe UI" w:hAnsi="Segoe UI" w:cs="Segoe UI"/>
                <w:b/>
                <w:bCs/>
                <w:lang w:eastAsia="cs-CZ"/>
              </w:rPr>
            </w:pPr>
          </w:p>
        </w:tc>
      </w:tr>
      <w:tr w:rsidR="00DA17C0" w:rsidRPr="00ED1E85" w14:paraId="16785E19" w14:textId="77777777" w:rsidTr="000911D0">
        <w:trPr>
          <w:trHeight w:val="567"/>
          <w:jc w:val="center"/>
        </w:trPr>
        <w:tc>
          <w:tcPr>
            <w:tcW w:w="363" w:type="dxa"/>
            <w:shd w:val="clear" w:color="auto" w:fill="BDD6EE" w:themeFill="accent1" w:themeFillTint="66"/>
            <w:noWrap/>
            <w:tcMar>
              <w:left w:w="57" w:type="dxa"/>
              <w:right w:w="57" w:type="dxa"/>
            </w:tcMar>
            <w:vAlign w:val="center"/>
          </w:tcPr>
          <w:p w14:paraId="32B313AB" w14:textId="77777777" w:rsidR="00DA17C0" w:rsidRPr="00ED1E85" w:rsidRDefault="00DA17C0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18</w:t>
            </w:r>
          </w:p>
          <w:p w14:paraId="5A6D00F5" w14:textId="77777777" w:rsidR="00DA17C0" w:rsidRPr="00ED1E85" w:rsidRDefault="00DA17C0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</w:p>
          <w:p w14:paraId="06DFC54B" w14:textId="1B06440A" w:rsidR="00DA17C0" w:rsidRPr="00ED1E85" w:rsidRDefault="00DA17C0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</w:p>
        </w:tc>
        <w:tc>
          <w:tcPr>
            <w:tcW w:w="2626" w:type="dxa"/>
            <w:shd w:val="clear" w:color="C0C0C0" w:fill="FFFFFF"/>
            <w:tcMar>
              <w:left w:w="57" w:type="dxa"/>
              <w:right w:w="57" w:type="dxa"/>
            </w:tcMar>
            <w:vAlign w:val="center"/>
          </w:tcPr>
          <w:p w14:paraId="442A234A" w14:textId="3C256FE0" w:rsidR="00DA17C0" w:rsidRPr="00ED1E85" w:rsidRDefault="00DA17C0" w:rsidP="000911D0">
            <w:pPr>
              <w:spacing w:after="0"/>
              <w:jc w:val="left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Ústavy (NNO) –</w:t>
            </w:r>
          </w:p>
          <w:p w14:paraId="6CC7B519" w14:textId="09C11176" w:rsidR="00DA17C0" w:rsidRPr="00ED1E85" w:rsidRDefault="00DA17C0" w:rsidP="000911D0">
            <w:pPr>
              <w:spacing w:after="0"/>
              <w:jc w:val="left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ostatní kromě bodu 17</w:t>
            </w:r>
          </w:p>
          <w:p w14:paraId="51A09427" w14:textId="77777777" w:rsidR="00DA17C0" w:rsidRPr="00ED1E85" w:rsidRDefault="00DA17C0" w:rsidP="000911D0">
            <w:pPr>
              <w:spacing w:after="0"/>
              <w:jc w:val="left"/>
              <w:rPr>
                <w:rFonts w:ascii="Segoe UI" w:hAnsi="Segoe UI" w:cs="Segoe UI"/>
                <w:b/>
                <w:bCs/>
                <w:lang w:eastAsia="cs-CZ"/>
              </w:rPr>
            </w:pPr>
          </w:p>
        </w:tc>
        <w:tc>
          <w:tcPr>
            <w:tcW w:w="4681" w:type="dxa"/>
            <w:tcMar>
              <w:left w:w="57" w:type="dxa"/>
              <w:right w:w="57" w:type="dxa"/>
            </w:tcMar>
            <w:vAlign w:val="center"/>
          </w:tcPr>
          <w:p w14:paraId="18608811" w14:textId="1486A1A1" w:rsidR="00DA17C0" w:rsidRPr="00ED1E85" w:rsidRDefault="00DA17C0" w:rsidP="000911D0">
            <w:pPr>
              <w:spacing w:after="0"/>
              <w:rPr>
                <w:rFonts w:ascii="Segoe UI" w:hAnsi="Segoe UI" w:cs="Segoe UI"/>
                <w:color w:val="000000"/>
              </w:rPr>
            </w:pPr>
            <w:r w:rsidRPr="00ED1E85">
              <w:rPr>
                <w:rFonts w:ascii="Segoe UI" w:hAnsi="Segoe UI" w:cs="Segoe UI"/>
                <w:color w:val="000000"/>
              </w:rPr>
              <w:t xml:space="preserve">§ 402–418 </w:t>
            </w:r>
            <w:r w:rsidRPr="00ED1E85">
              <w:rPr>
                <w:rFonts w:ascii="Segoe UI" w:hAnsi="Segoe UI" w:cs="Segoe UI"/>
                <w:lang w:eastAsia="cs-CZ"/>
              </w:rPr>
              <w:t>Zákona č. 89/2012 Sb., občanský zákoník, ve znění pozdějších předpisů</w:t>
            </w:r>
          </w:p>
        </w:tc>
        <w:tc>
          <w:tcPr>
            <w:tcW w:w="1665" w:type="dxa"/>
            <w:noWrap/>
            <w:tcMar>
              <w:left w:w="57" w:type="dxa"/>
              <w:right w:w="57" w:type="dxa"/>
            </w:tcMar>
            <w:vAlign w:val="center"/>
          </w:tcPr>
          <w:p w14:paraId="4A50BD3B" w14:textId="50BEA4A6" w:rsidR="00DA17C0" w:rsidRPr="00ED1E85" w:rsidRDefault="00DA17C0" w:rsidP="000911D0">
            <w:pPr>
              <w:spacing w:after="0"/>
              <w:jc w:val="center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Soukromé</w:t>
            </w:r>
          </w:p>
        </w:tc>
      </w:tr>
      <w:tr w:rsidR="00CA6B93" w:rsidRPr="00ED1E85" w14:paraId="55F838B9" w14:textId="77777777" w:rsidTr="000911D0">
        <w:trPr>
          <w:trHeight w:val="567"/>
          <w:jc w:val="center"/>
        </w:trPr>
        <w:tc>
          <w:tcPr>
            <w:tcW w:w="363" w:type="dxa"/>
            <w:shd w:val="clear" w:color="auto" w:fill="BDD6EE" w:themeFill="accent1" w:themeFillTint="66"/>
            <w:noWrap/>
            <w:tcMar>
              <w:left w:w="57" w:type="dxa"/>
              <w:right w:w="57" w:type="dxa"/>
            </w:tcMar>
            <w:vAlign w:val="center"/>
          </w:tcPr>
          <w:p w14:paraId="78AC7B31" w14:textId="13950174" w:rsidR="00CA6B93" w:rsidRPr="00ED1E85" w:rsidRDefault="00CA6B93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1</w:t>
            </w:r>
            <w:r w:rsidR="00DA17C0" w:rsidRPr="00ED1E85">
              <w:rPr>
                <w:rFonts w:ascii="Segoe UI" w:hAnsi="Segoe UI" w:cs="Segoe UI"/>
                <w:lang w:eastAsia="cs-CZ"/>
              </w:rPr>
              <w:t>9</w:t>
            </w:r>
          </w:p>
        </w:tc>
        <w:tc>
          <w:tcPr>
            <w:tcW w:w="2626" w:type="dxa"/>
            <w:shd w:val="clear" w:color="C0C0C0" w:fill="FFFFFF"/>
            <w:tcMar>
              <w:left w:w="57" w:type="dxa"/>
              <w:right w:w="57" w:type="dxa"/>
            </w:tcMar>
            <w:vAlign w:val="center"/>
          </w:tcPr>
          <w:p w14:paraId="2D0A128D" w14:textId="77777777" w:rsidR="00363AB6" w:rsidRPr="00ED1E85" w:rsidRDefault="00CA6B93" w:rsidP="000911D0">
            <w:pPr>
              <w:spacing w:after="0"/>
              <w:jc w:val="left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 xml:space="preserve">Církve a náboženské společnosti a </w:t>
            </w:r>
            <w:r w:rsidR="00BC179C" w:rsidRPr="00ED1E85">
              <w:rPr>
                <w:rFonts w:ascii="Segoe UI" w:hAnsi="Segoe UI" w:cs="Segoe UI"/>
                <w:b/>
                <w:bCs/>
                <w:lang w:eastAsia="cs-CZ"/>
              </w:rPr>
              <w:t xml:space="preserve">jejich svazy a evidované právnické osoby </w:t>
            </w: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(NNO) založené pro potřeby obecného </w:t>
            </w:r>
          </w:p>
          <w:p w14:paraId="246025D6" w14:textId="77777777" w:rsidR="00363AB6" w:rsidRPr="00ED1E85" w:rsidRDefault="00CA6B93" w:rsidP="000911D0">
            <w:pPr>
              <w:spacing w:after="0"/>
              <w:jc w:val="left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zájmu, kter</w:t>
            </w:r>
            <w:r w:rsidR="007224BD" w:rsidRPr="00ED1E85">
              <w:rPr>
                <w:rFonts w:ascii="Segoe UI" w:hAnsi="Segoe UI" w:cs="Segoe UI"/>
                <w:b/>
                <w:bCs/>
                <w:lang w:eastAsia="cs-CZ"/>
              </w:rPr>
              <w:t>é</w:t>
            </w: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 xml:space="preserve"> nem</w:t>
            </w:r>
            <w:r w:rsidR="007224BD" w:rsidRPr="00ED1E85">
              <w:rPr>
                <w:rFonts w:ascii="Segoe UI" w:hAnsi="Segoe UI" w:cs="Segoe UI"/>
                <w:b/>
                <w:bCs/>
                <w:lang w:eastAsia="cs-CZ"/>
              </w:rPr>
              <w:t>ají</w:t>
            </w: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 xml:space="preserve"> průmyslovou nebo </w:t>
            </w:r>
          </w:p>
          <w:p w14:paraId="377A7AEC" w14:textId="70CA8513" w:rsidR="00363AB6" w:rsidRPr="00ED1E85" w:rsidRDefault="00CA6B93" w:rsidP="000911D0">
            <w:pPr>
              <w:spacing w:after="0"/>
              <w:jc w:val="left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obchodní povahu, bez živnostenského </w:t>
            </w:r>
          </w:p>
          <w:p w14:paraId="0BFEF4A6" w14:textId="767667D6" w:rsidR="00CA6B93" w:rsidRPr="00ED1E85" w:rsidRDefault="00CA6B93" w:rsidP="000911D0">
            <w:pPr>
              <w:spacing w:after="0"/>
              <w:jc w:val="left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oprávnění k podnikání ve vztahu k předmětu podpory, financovan</w:t>
            </w:r>
            <w:r w:rsidR="007224BD" w:rsidRPr="00ED1E85">
              <w:rPr>
                <w:rFonts w:ascii="Segoe UI" w:hAnsi="Segoe UI" w:cs="Segoe UI"/>
                <w:b/>
                <w:bCs/>
                <w:lang w:eastAsia="cs-CZ"/>
              </w:rPr>
              <w:t>é</w:t>
            </w: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 xml:space="preserve"> převážně veřejnoprávními subjekty </w:t>
            </w:r>
          </w:p>
        </w:tc>
        <w:tc>
          <w:tcPr>
            <w:tcW w:w="4681" w:type="dxa"/>
            <w:tcMar>
              <w:left w:w="57" w:type="dxa"/>
              <w:right w:w="57" w:type="dxa"/>
            </w:tcMar>
            <w:vAlign w:val="center"/>
          </w:tcPr>
          <w:p w14:paraId="4EFC42DF" w14:textId="77777777" w:rsidR="00CA6B93" w:rsidRPr="00ED1E85" w:rsidRDefault="00CA6B93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zákon č. 3/2002 Sb., o svobodě náboženského vyznání a postavení církví a náboženských společností a o změně některých zákonů (zákon o církvích a náboženských společnostech), ve znění pozdějších předpisů</w:t>
            </w:r>
          </w:p>
        </w:tc>
        <w:tc>
          <w:tcPr>
            <w:tcW w:w="1665" w:type="dxa"/>
            <w:noWrap/>
            <w:tcMar>
              <w:left w:w="57" w:type="dxa"/>
              <w:right w:w="57" w:type="dxa"/>
            </w:tcMar>
            <w:vAlign w:val="center"/>
          </w:tcPr>
          <w:p w14:paraId="3E9E3230" w14:textId="7423E323" w:rsidR="00CA6B93" w:rsidRPr="00ED1E85" w:rsidRDefault="00CA6B93" w:rsidP="000911D0">
            <w:pPr>
              <w:spacing w:after="0"/>
              <w:jc w:val="center"/>
              <w:rPr>
                <w:rFonts w:ascii="Segoe UI" w:hAnsi="Segoe UI" w:cs="Segoe UI"/>
                <w:b/>
                <w:bCs/>
                <w:vertAlign w:val="superscript"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Veřejnoprávní</w:t>
            </w:r>
          </w:p>
        </w:tc>
      </w:tr>
      <w:tr w:rsidR="00CA6B93" w:rsidRPr="00ED1E85" w14:paraId="7AE7716E" w14:textId="77777777" w:rsidTr="000911D0">
        <w:trPr>
          <w:trHeight w:val="567"/>
          <w:jc w:val="center"/>
        </w:trPr>
        <w:tc>
          <w:tcPr>
            <w:tcW w:w="363" w:type="dxa"/>
            <w:shd w:val="clear" w:color="auto" w:fill="BDD6EE" w:themeFill="accent1" w:themeFillTint="66"/>
            <w:noWrap/>
            <w:tcMar>
              <w:left w:w="57" w:type="dxa"/>
              <w:right w:w="57" w:type="dxa"/>
            </w:tcMar>
            <w:vAlign w:val="center"/>
          </w:tcPr>
          <w:p w14:paraId="2EA4F084" w14:textId="7B01F5A9" w:rsidR="00CA6B93" w:rsidRPr="00ED1E85" w:rsidRDefault="00DA17C0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20</w:t>
            </w:r>
          </w:p>
        </w:tc>
        <w:tc>
          <w:tcPr>
            <w:tcW w:w="2626" w:type="dxa"/>
            <w:shd w:val="clear" w:color="C0C0C0" w:fill="FFFFFF"/>
            <w:tcMar>
              <w:left w:w="57" w:type="dxa"/>
              <w:right w:w="57" w:type="dxa"/>
            </w:tcMar>
            <w:vAlign w:val="center"/>
          </w:tcPr>
          <w:p w14:paraId="08ABD398" w14:textId="47E8B70C" w:rsidR="00CA6B93" w:rsidRPr="00ED1E85" w:rsidRDefault="00CA6B93" w:rsidP="000911D0">
            <w:pPr>
              <w:spacing w:after="0"/>
              <w:jc w:val="left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 xml:space="preserve">Církve a náboženské společnosti a </w:t>
            </w:r>
            <w:r w:rsidR="00BC179C" w:rsidRPr="00ED1E85">
              <w:rPr>
                <w:rFonts w:ascii="Segoe UI" w:hAnsi="Segoe UI" w:cs="Segoe UI"/>
                <w:b/>
                <w:bCs/>
                <w:lang w:eastAsia="cs-CZ"/>
              </w:rPr>
              <w:t xml:space="preserve">jejich svazy a evidované právnické osoby </w:t>
            </w: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 xml:space="preserve">(NNO) </w:t>
            </w:r>
            <w:r w:rsidR="00363AB6" w:rsidRPr="00ED1E85">
              <w:rPr>
                <w:rFonts w:ascii="Segoe UI" w:hAnsi="Segoe UI" w:cs="Segoe UI"/>
                <w:b/>
                <w:bCs/>
                <w:lang w:eastAsia="cs-CZ"/>
              </w:rPr>
              <w:t xml:space="preserve">- </w:t>
            </w: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ostatní kromě bodu 1</w:t>
            </w:r>
            <w:r w:rsidR="003A5FE8" w:rsidRPr="00ED1E85">
              <w:rPr>
                <w:rFonts w:ascii="Segoe UI" w:hAnsi="Segoe UI" w:cs="Segoe UI"/>
                <w:b/>
                <w:bCs/>
                <w:lang w:eastAsia="cs-CZ"/>
              </w:rPr>
              <w:t>9</w:t>
            </w:r>
          </w:p>
        </w:tc>
        <w:tc>
          <w:tcPr>
            <w:tcW w:w="4681" w:type="dxa"/>
            <w:tcMar>
              <w:left w:w="57" w:type="dxa"/>
              <w:right w:w="57" w:type="dxa"/>
            </w:tcMar>
            <w:vAlign w:val="center"/>
          </w:tcPr>
          <w:p w14:paraId="42E12750" w14:textId="77777777" w:rsidR="00CA6B93" w:rsidRPr="00ED1E85" w:rsidRDefault="00CA6B93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zákon č. 3/2002 Sb., o svobodě náboženského vyznání a postavení církví a náboženských společností a o změně některých zákonů (zákon o církvích a náboženských společnostech), ve znění pozdějších předpisů; zákon č. 455/1991 Sb. o živnostenském podnikání (živnostenský zákon), ve znění pozdějších předpisů</w:t>
            </w:r>
          </w:p>
        </w:tc>
        <w:tc>
          <w:tcPr>
            <w:tcW w:w="1665" w:type="dxa"/>
            <w:noWrap/>
            <w:tcMar>
              <w:left w:w="57" w:type="dxa"/>
              <w:right w:w="57" w:type="dxa"/>
            </w:tcMar>
            <w:vAlign w:val="center"/>
          </w:tcPr>
          <w:p w14:paraId="52AE11A3" w14:textId="77777777" w:rsidR="00CA6B93" w:rsidRPr="00ED1E85" w:rsidRDefault="00CA6B93" w:rsidP="000911D0">
            <w:pPr>
              <w:spacing w:after="0"/>
              <w:jc w:val="center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Soukromé</w:t>
            </w:r>
          </w:p>
        </w:tc>
      </w:tr>
      <w:tr w:rsidR="00CA6B93" w:rsidRPr="00ED1E85" w14:paraId="3D59034E" w14:textId="77777777" w:rsidTr="000911D0">
        <w:trPr>
          <w:trHeight w:val="567"/>
          <w:jc w:val="center"/>
        </w:trPr>
        <w:tc>
          <w:tcPr>
            <w:tcW w:w="363" w:type="dxa"/>
            <w:shd w:val="clear" w:color="auto" w:fill="BDD6EE" w:themeFill="accent1" w:themeFillTint="66"/>
            <w:noWrap/>
            <w:tcMar>
              <w:left w:w="57" w:type="dxa"/>
              <w:right w:w="57" w:type="dxa"/>
            </w:tcMar>
            <w:vAlign w:val="center"/>
          </w:tcPr>
          <w:p w14:paraId="1BF77349" w14:textId="0DD2FB7D" w:rsidR="00CA6B93" w:rsidRPr="00ED1E85" w:rsidRDefault="00DA17C0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21</w:t>
            </w:r>
          </w:p>
        </w:tc>
        <w:tc>
          <w:tcPr>
            <w:tcW w:w="2626" w:type="dxa"/>
            <w:shd w:val="clear" w:color="C0C0C0" w:fill="FFFFFF"/>
            <w:tcMar>
              <w:left w:w="57" w:type="dxa"/>
              <w:right w:w="57" w:type="dxa"/>
            </w:tcMar>
            <w:vAlign w:val="center"/>
          </w:tcPr>
          <w:p w14:paraId="7F0E87C4" w14:textId="2DDB4709" w:rsidR="00CA6B93" w:rsidRPr="00ED1E85" w:rsidRDefault="00CA6B93" w:rsidP="000911D0">
            <w:pPr>
              <w:spacing w:after="0"/>
              <w:jc w:val="left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 xml:space="preserve">Nadace a nadační fondy (NNO) </w:t>
            </w:r>
            <w:r w:rsidR="007224BD" w:rsidRPr="00ED1E85">
              <w:rPr>
                <w:rFonts w:ascii="Segoe UI" w:hAnsi="Segoe UI" w:cs="Segoe UI"/>
                <w:b/>
                <w:bCs/>
                <w:lang w:eastAsia="cs-CZ"/>
              </w:rPr>
              <w:t xml:space="preserve">které </w:t>
            </w: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ze zákona nemohou podnikat a jsou založené pro potřeby obecného zájmu, financovan</w:t>
            </w:r>
            <w:r w:rsidR="007224BD" w:rsidRPr="00ED1E85">
              <w:rPr>
                <w:rFonts w:ascii="Segoe UI" w:hAnsi="Segoe UI" w:cs="Segoe UI"/>
                <w:b/>
                <w:bCs/>
                <w:lang w:eastAsia="cs-CZ"/>
              </w:rPr>
              <w:t>é</w:t>
            </w: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 xml:space="preserve"> převážně veřejnoprávními subjekty </w:t>
            </w:r>
          </w:p>
        </w:tc>
        <w:tc>
          <w:tcPr>
            <w:tcW w:w="4681" w:type="dxa"/>
            <w:tcMar>
              <w:left w:w="57" w:type="dxa"/>
              <w:right w:w="57" w:type="dxa"/>
            </w:tcMar>
            <w:vAlign w:val="center"/>
          </w:tcPr>
          <w:p w14:paraId="6B7B58A5" w14:textId="77777777" w:rsidR="00CA6B93" w:rsidRPr="00ED1E85" w:rsidRDefault="00CA6B93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zákon č. 227/1997 Sb., o nadacích a nadačních fondech a o změně a doplnění některých souvisejících zákonů (zákon o nadacích a nadačních fondech), ve znění pozdějších předpisů</w:t>
            </w:r>
          </w:p>
          <w:p w14:paraId="7604A840" w14:textId="77777777" w:rsidR="00CA6B93" w:rsidRPr="00ED1E85" w:rsidRDefault="00CA6B93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zákon č. 89/2012 Sb., občanský zákoník, ve znění pozdějších předpisů</w:t>
            </w:r>
          </w:p>
        </w:tc>
        <w:tc>
          <w:tcPr>
            <w:tcW w:w="1665" w:type="dxa"/>
            <w:noWrap/>
            <w:tcMar>
              <w:left w:w="57" w:type="dxa"/>
              <w:right w:w="57" w:type="dxa"/>
            </w:tcMar>
            <w:vAlign w:val="center"/>
          </w:tcPr>
          <w:p w14:paraId="2BB79843" w14:textId="1FCDAD3A" w:rsidR="00CA6B93" w:rsidRPr="00ED1E85" w:rsidRDefault="00CA6B93" w:rsidP="000911D0">
            <w:pPr>
              <w:spacing w:after="0"/>
              <w:jc w:val="center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Veřejnoprávní</w:t>
            </w:r>
          </w:p>
        </w:tc>
      </w:tr>
      <w:tr w:rsidR="00CA6B93" w:rsidRPr="00ED1E85" w14:paraId="3D68F575" w14:textId="77777777" w:rsidTr="000911D0">
        <w:trPr>
          <w:trHeight w:val="567"/>
          <w:jc w:val="center"/>
        </w:trPr>
        <w:tc>
          <w:tcPr>
            <w:tcW w:w="363" w:type="dxa"/>
            <w:shd w:val="clear" w:color="auto" w:fill="BDD6EE" w:themeFill="accent1" w:themeFillTint="66"/>
            <w:noWrap/>
            <w:tcMar>
              <w:left w:w="57" w:type="dxa"/>
              <w:right w:w="57" w:type="dxa"/>
            </w:tcMar>
            <w:vAlign w:val="center"/>
          </w:tcPr>
          <w:p w14:paraId="1AE08D52" w14:textId="051FE568" w:rsidR="00CA6B93" w:rsidRPr="00ED1E85" w:rsidRDefault="00CA6B93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2</w:t>
            </w:r>
            <w:r w:rsidR="00DA17C0" w:rsidRPr="00ED1E85">
              <w:rPr>
                <w:rFonts w:ascii="Segoe UI" w:hAnsi="Segoe UI" w:cs="Segoe UI"/>
                <w:lang w:eastAsia="cs-CZ"/>
              </w:rPr>
              <w:t>2</w:t>
            </w:r>
          </w:p>
        </w:tc>
        <w:tc>
          <w:tcPr>
            <w:tcW w:w="2626" w:type="dxa"/>
            <w:shd w:val="clear" w:color="C0C0C0" w:fill="FFFFFF"/>
            <w:tcMar>
              <w:left w:w="57" w:type="dxa"/>
              <w:right w:w="57" w:type="dxa"/>
            </w:tcMar>
            <w:vAlign w:val="center"/>
          </w:tcPr>
          <w:p w14:paraId="339A4F4B" w14:textId="6970381D" w:rsidR="00CA6B93" w:rsidRPr="00ED1E85" w:rsidRDefault="00CA6B93" w:rsidP="000911D0">
            <w:pPr>
              <w:spacing w:after="0"/>
              <w:jc w:val="left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 xml:space="preserve">Nadace a nadační fondy (NNO) </w:t>
            </w:r>
            <w:r w:rsidR="00363AB6" w:rsidRPr="00ED1E85">
              <w:rPr>
                <w:rFonts w:ascii="Segoe UI" w:hAnsi="Segoe UI" w:cs="Segoe UI"/>
                <w:b/>
                <w:bCs/>
                <w:lang w:eastAsia="cs-CZ"/>
              </w:rPr>
              <w:t xml:space="preserve">- </w:t>
            </w: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 xml:space="preserve">ostatní kromě bodu </w:t>
            </w:r>
            <w:r w:rsidR="003A5FE8" w:rsidRPr="00ED1E85">
              <w:rPr>
                <w:rFonts w:ascii="Segoe UI" w:hAnsi="Segoe UI" w:cs="Segoe UI"/>
                <w:b/>
                <w:bCs/>
                <w:lang w:eastAsia="cs-CZ"/>
              </w:rPr>
              <w:t>21</w:t>
            </w:r>
          </w:p>
        </w:tc>
        <w:tc>
          <w:tcPr>
            <w:tcW w:w="4681" w:type="dxa"/>
            <w:tcMar>
              <w:left w:w="57" w:type="dxa"/>
              <w:right w:w="57" w:type="dxa"/>
            </w:tcMar>
            <w:vAlign w:val="center"/>
          </w:tcPr>
          <w:p w14:paraId="41E0B52E" w14:textId="77777777" w:rsidR="00CA6B93" w:rsidRPr="00ED1E85" w:rsidRDefault="00CA6B93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zákon č. 227/1997 Sb., o nadacích a nadačních fondech a o změně a doplnění některých souvisejících zákonů (zákon o nadacích a nadačních fondech), ve znění pozdějších předpisů</w:t>
            </w:r>
          </w:p>
          <w:p w14:paraId="649383BE" w14:textId="77777777" w:rsidR="00CA6B93" w:rsidRPr="00ED1E85" w:rsidRDefault="00CA6B93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lastRenderedPageBreak/>
              <w:t>zákon č. 89/2012 Sb., občanský zákoník, ve znění pozdějších předpisů</w:t>
            </w:r>
          </w:p>
        </w:tc>
        <w:tc>
          <w:tcPr>
            <w:tcW w:w="1665" w:type="dxa"/>
            <w:noWrap/>
            <w:tcMar>
              <w:left w:w="57" w:type="dxa"/>
              <w:right w:w="57" w:type="dxa"/>
            </w:tcMar>
            <w:vAlign w:val="center"/>
          </w:tcPr>
          <w:p w14:paraId="0A320EA8" w14:textId="77777777" w:rsidR="00CA6B93" w:rsidRPr="00ED1E85" w:rsidRDefault="00CA6B93" w:rsidP="000911D0">
            <w:pPr>
              <w:spacing w:after="0"/>
              <w:jc w:val="center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lastRenderedPageBreak/>
              <w:t>Soukromé</w:t>
            </w:r>
          </w:p>
        </w:tc>
      </w:tr>
      <w:tr w:rsidR="00CA6B93" w:rsidRPr="00ED1E85" w14:paraId="49B036B8" w14:textId="77777777" w:rsidTr="000911D0">
        <w:trPr>
          <w:trHeight w:val="567"/>
          <w:jc w:val="center"/>
        </w:trPr>
        <w:tc>
          <w:tcPr>
            <w:tcW w:w="363" w:type="dxa"/>
            <w:shd w:val="clear" w:color="auto" w:fill="BDD6EE" w:themeFill="accent1" w:themeFillTint="66"/>
            <w:noWrap/>
            <w:tcMar>
              <w:left w:w="57" w:type="dxa"/>
              <w:right w:w="57" w:type="dxa"/>
            </w:tcMar>
            <w:vAlign w:val="center"/>
          </w:tcPr>
          <w:p w14:paraId="7E9D6CB5" w14:textId="1215E142" w:rsidR="00CA6B93" w:rsidRPr="00ED1E85" w:rsidRDefault="00CA6B93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2</w:t>
            </w:r>
            <w:r w:rsidR="00DA17C0" w:rsidRPr="00ED1E85">
              <w:rPr>
                <w:rFonts w:ascii="Segoe UI" w:hAnsi="Segoe UI" w:cs="Segoe UI"/>
                <w:lang w:eastAsia="cs-CZ"/>
              </w:rPr>
              <w:t>3</w:t>
            </w:r>
          </w:p>
        </w:tc>
        <w:tc>
          <w:tcPr>
            <w:tcW w:w="2626" w:type="dxa"/>
            <w:shd w:val="clear" w:color="C0C0C0" w:fill="FFFFFF"/>
            <w:tcMar>
              <w:left w:w="57" w:type="dxa"/>
              <w:right w:w="57" w:type="dxa"/>
            </w:tcMar>
            <w:vAlign w:val="center"/>
          </w:tcPr>
          <w:p w14:paraId="68A1D1E4" w14:textId="77777777" w:rsidR="00363AB6" w:rsidRPr="00ED1E85" w:rsidRDefault="00CA6B93" w:rsidP="000911D0">
            <w:pPr>
              <w:spacing w:after="0"/>
              <w:jc w:val="left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Obchodní společnosti založené pro potřeby obecného zájmu, kter</w:t>
            </w:r>
            <w:r w:rsidR="007224BD" w:rsidRPr="00ED1E85">
              <w:rPr>
                <w:rFonts w:ascii="Segoe UI" w:hAnsi="Segoe UI" w:cs="Segoe UI"/>
                <w:b/>
                <w:bCs/>
                <w:lang w:eastAsia="cs-CZ"/>
              </w:rPr>
              <w:t>é</w:t>
            </w: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 xml:space="preserve"> nem</w:t>
            </w:r>
            <w:r w:rsidR="007224BD" w:rsidRPr="00ED1E85">
              <w:rPr>
                <w:rFonts w:ascii="Segoe UI" w:hAnsi="Segoe UI" w:cs="Segoe UI"/>
                <w:b/>
                <w:bCs/>
                <w:lang w:eastAsia="cs-CZ"/>
              </w:rPr>
              <w:t>ají</w:t>
            </w: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 xml:space="preserve"> průmyslovou nebo obchodní povahu, které jsou řízeny státem, regionálními nebo </w:t>
            </w:r>
          </w:p>
          <w:p w14:paraId="0BB6912F" w14:textId="77777777" w:rsidR="00363AB6" w:rsidRPr="00ED1E85" w:rsidRDefault="00CA6B93" w:rsidP="000911D0">
            <w:pPr>
              <w:spacing w:after="0"/>
              <w:jc w:val="left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místními orgány nebo jinými veřejnoprávními subjekty, v jejich správním, řídícím nebo dozorčím orgánu je více než polovina členů jmenovaná státem, regionálními nebo </w:t>
            </w:r>
          </w:p>
          <w:p w14:paraId="0BD81B86" w14:textId="77777777" w:rsidR="00363AB6" w:rsidRPr="00ED1E85" w:rsidRDefault="00CA6B93" w:rsidP="000911D0">
            <w:pPr>
              <w:spacing w:after="0"/>
              <w:jc w:val="left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místními orgány nebo </w:t>
            </w:r>
          </w:p>
          <w:p w14:paraId="78604879" w14:textId="7CA4A6BD" w:rsidR="00CA6B93" w:rsidRPr="00ED1E85" w:rsidRDefault="00CA6B93" w:rsidP="000911D0">
            <w:pPr>
              <w:spacing w:after="0"/>
              <w:jc w:val="left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jinými veřejnoprávními subjekty</w:t>
            </w:r>
          </w:p>
        </w:tc>
        <w:tc>
          <w:tcPr>
            <w:tcW w:w="4681" w:type="dxa"/>
            <w:tcMar>
              <w:left w:w="57" w:type="dxa"/>
              <w:right w:w="57" w:type="dxa"/>
            </w:tcMar>
            <w:vAlign w:val="center"/>
          </w:tcPr>
          <w:p w14:paraId="20C93961" w14:textId="77777777" w:rsidR="00CA6B93" w:rsidRPr="00ED1E85" w:rsidRDefault="00CA6B93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zákon č. 90/2012 Sb., o obchodních společnostech a družstvech</w:t>
            </w:r>
          </w:p>
          <w:p w14:paraId="62AAF59C" w14:textId="77777777" w:rsidR="00CA6B93" w:rsidRPr="00ED1E85" w:rsidRDefault="00CA6B93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(zákon o obchodních korporacích), ve znění pozdějších předpisů</w:t>
            </w:r>
          </w:p>
          <w:p w14:paraId="539D446D" w14:textId="77777777" w:rsidR="00CA6B93" w:rsidRPr="00ED1E85" w:rsidRDefault="00CA6B93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zákon č. 89/2012 Sb., občanský zákoník, ve znění pozdějších předpisů</w:t>
            </w:r>
          </w:p>
        </w:tc>
        <w:tc>
          <w:tcPr>
            <w:tcW w:w="1665" w:type="dxa"/>
            <w:noWrap/>
            <w:tcMar>
              <w:left w:w="57" w:type="dxa"/>
              <w:right w:w="57" w:type="dxa"/>
            </w:tcMar>
            <w:vAlign w:val="center"/>
          </w:tcPr>
          <w:p w14:paraId="5356F2DF" w14:textId="307B591F" w:rsidR="00CA6B93" w:rsidRPr="00ED1E85" w:rsidRDefault="00CA6B93" w:rsidP="000911D0">
            <w:pPr>
              <w:spacing w:after="0"/>
              <w:jc w:val="center"/>
              <w:rPr>
                <w:rFonts w:ascii="Segoe UI" w:hAnsi="Segoe UI" w:cs="Segoe UI"/>
                <w:b/>
                <w:bCs/>
                <w:vertAlign w:val="superscript"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Veřejnoprávní</w:t>
            </w:r>
          </w:p>
        </w:tc>
      </w:tr>
      <w:tr w:rsidR="00CA6B93" w:rsidRPr="00ED1E85" w14:paraId="2AFB830A" w14:textId="77777777" w:rsidTr="000911D0">
        <w:trPr>
          <w:trHeight w:val="567"/>
          <w:jc w:val="center"/>
        </w:trPr>
        <w:tc>
          <w:tcPr>
            <w:tcW w:w="363" w:type="dxa"/>
            <w:shd w:val="clear" w:color="auto" w:fill="BDD6EE" w:themeFill="accent1" w:themeFillTint="66"/>
            <w:noWrap/>
            <w:tcMar>
              <w:left w:w="57" w:type="dxa"/>
              <w:right w:w="57" w:type="dxa"/>
            </w:tcMar>
            <w:vAlign w:val="center"/>
          </w:tcPr>
          <w:p w14:paraId="0830054B" w14:textId="078326BF" w:rsidR="00CA6B93" w:rsidRPr="00ED1E85" w:rsidRDefault="00CA6B93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2</w:t>
            </w:r>
            <w:r w:rsidR="00DA17C0" w:rsidRPr="00ED1E85">
              <w:rPr>
                <w:rFonts w:ascii="Segoe UI" w:hAnsi="Segoe UI" w:cs="Segoe UI"/>
                <w:lang w:eastAsia="cs-CZ"/>
              </w:rPr>
              <w:t>4</w:t>
            </w:r>
          </w:p>
        </w:tc>
        <w:tc>
          <w:tcPr>
            <w:tcW w:w="2626" w:type="dxa"/>
            <w:shd w:val="clear" w:color="C0C0C0" w:fill="FFFFFF"/>
            <w:tcMar>
              <w:left w:w="57" w:type="dxa"/>
              <w:right w:w="57" w:type="dxa"/>
            </w:tcMar>
            <w:vAlign w:val="center"/>
          </w:tcPr>
          <w:p w14:paraId="3547B68F" w14:textId="0B374800" w:rsidR="00CA6B93" w:rsidRPr="00ED1E85" w:rsidRDefault="00CA6B93" w:rsidP="000911D0">
            <w:pPr>
              <w:spacing w:after="0"/>
              <w:jc w:val="left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 xml:space="preserve">Obchodní </w:t>
            </w:r>
            <w:r w:rsidR="00ED1E85" w:rsidRPr="00ED1E85">
              <w:rPr>
                <w:rFonts w:ascii="Segoe UI" w:hAnsi="Segoe UI" w:cs="Segoe UI"/>
                <w:b/>
                <w:bCs/>
                <w:lang w:eastAsia="cs-CZ"/>
              </w:rPr>
              <w:t>společnosti – ostatní</w:t>
            </w: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 xml:space="preserve"> kromě bodu 2</w:t>
            </w:r>
            <w:r w:rsidR="00DA17C0" w:rsidRPr="00ED1E85">
              <w:rPr>
                <w:rFonts w:ascii="Segoe UI" w:hAnsi="Segoe UI" w:cs="Segoe UI"/>
                <w:b/>
                <w:bCs/>
                <w:lang w:eastAsia="cs-CZ"/>
              </w:rPr>
              <w:t>3</w:t>
            </w:r>
          </w:p>
        </w:tc>
        <w:tc>
          <w:tcPr>
            <w:tcW w:w="4681" w:type="dxa"/>
            <w:tcMar>
              <w:left w:w="57" w:type="dxa"/>
              <w:right w:w="57" w:type="dxa"/>
            </w:tcMar>
            <w:vAlign w:val="center"/>
          </w:tcPr>
          <w:p w14:paraId="1B335B27" w14:textId="77777777" w:rsidR="00CA6B93" w:rsidRPr="00ED1E85" w:rsidRDefault="00CA6B93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</w:p>
          <w:p w14:paraId="1C3C9A6C" w14:textId="77777777" w:rsidR="00CA6B93" w:rsidRPr="00ED1E85" w:rsidRDefault="00CA6B93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zákon č. 90/2012 Sb., o obchodních společnostech a družstvech</w:t>
            </w:r>
          </w:p>
          <w:p w14:paraId="5BFCDE00" w14:textId="77777777" w:rsidR="00CA6B93" w:rsidRPr="00ED1E85" w:rsidRDefault="00CA6B93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(zákon o obchodních korporacích), ve znění pozdějších předpisů</w:t>
            </w:r>
          </w:p>
          <w:p w14:paraId="0EDD8BC2" w14:textId="77777777" w:rsidR="00CA6B93" w:rsidRPr="00ED1E85" w:rsidRDefault="00CA6B93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zákon č. 89/2012 Sb., občanský zákoník, ve znění pozdějších předpisů</w:t>
            </w:r>
          </w:p>
          <w:p w14:paraId="64473836" w14:textId="77777777" w:rsidR="00CA6B93" w:rsidRPr="00ED1E85" w:rsidRDefault="00CA6B93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</w:p>
        </w:tc>
        <w:tc>
          <w:tcPr>
            <w:tcW w:w="1665" w:type="dxa"/>
            <w:noWrap/>
            <w:tcMar>
              <w:left w:w="57" w:type="dxa"/>
              <w:right w:w="57" w:type="dxa"/>
            </w:tcMar>
            <w:vAlign w:val="center"/>
          </w:tcPr>
          <w:p w14:paraId="1B446C4D" w14:textId="77777777" w:rsidR="00CA6B93" w:rsidRPr="00ED1E85" w:rsidRDefault="00CA6B93" w:rsidP="000911D0">
            <w:pPr>
              <w:spacing w:after="0"/>
              <w:jc w:val="center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Soukromé</w:t>
            </w:r>
          </w:p>
        </w:tc>
      </w:tr>
      <w:tr w:rsidR="002B1152" w:rsidRPr="00ED1E85" w14:paraId="658E4CF1" w14:textId="77777777" w:rsidTr="000911D0">
        <w:trPr>
          <w:trHeight w:val="567"/>
          <w:jc w:val="center"/>
        </w:trPr>
        <w:tc>
          <w:tcPr>
            <w:tcW w:w="363" w:type="dxa"/>
            <w:shd w:val="clear" w:color="auto" w:fill="BDD6EE" w:themeFill="accent1" w:themeFillTint="66"/>
            <w:noWrap/>
            <w:tcMar>
              <w:left w:w="57" w:type="dxa"/>
              <w:right w:w="57" w:type="dxa"/>
            </w:tcMar>
            <w:vAlign w:val="center"/>
          </w:tcPr>
          <w:p w14:paraId="43327702" w14:textId="2D4F9C60" w:rsidR="002B1152" w:rsidRPr="00ED1E85" w:rsidRDefault="002B1152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2</w:t>
            </w:r>
            <w:r w:rsidR="00DA17C0" w:rsidRPr="00ED1E85">
              <w:rPr>
                <w:rFonts w:ascii="Segoe UI" w:hAnsi="Segoe UI" w:cs="Segoe UI"/>
                <w:lang w:eastAsia="cs-CZ"/>
              </w:rPr>
              <w:t>5</w:t>
            </w:r>
          </w:p>
        </w:tc>
        <w:tc>
          <w:tcPr>
            <w:tcW w:w="2626" w:type="dxa"/>
            <w:shd w:val="clear" w:color="C0C0C0" w:fill="FFFFFF"/>
            <w:tcMar>
              <w:left w:w="57" w:type="dxa"/>
              <w:right w:w="57" w:type="dxa"/>
            </w:tcMar>
            <w:vAlign w:val="center"/>
          </w:tcPr>
          <w:p w14:paraId="020C59A1" w14:textId="29560B93" w:rsidR="002B1152" w:rsidRPr="00ED1E85" w:rsidRDefault="002B1152" w:rsidP="000911D0">
            <w:pPr>
              <w:spacing w:after="0"/>
              <w:jc w:val="left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Školské právnické osoby založené pro potřeby obecného zájmu, který nemá průmyslovou nebo obchodní povahu, bez živnostenského oprávnění k</w:t>
            </w:r>
            <w:r w:rsidR="00DA17C0" w:rsidRPr="00ED1E85">
              <w:rPr>
                <w:rFonts w:ascii="Segoe UI" w:hAnsi="Segoe UI" w:cs="Segoe UI"/>
                <w:b/>
                <w:bCs/>
                <w:lang w:eastAsia="cs-CZ"/>
              </w:rPr>
              <w:t> </w:t>
            </w: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podnikání ve vztahu k</w:t>
            </w:r>
            <w:r w:rsidR="00DA17C0" w:rsidRPr="00ED1E85">
              <w:rPr>
                <w:rFonts w:ascii="Segoe UI" w:hAnsi="Segoe UI" w:cs="Segoe UI"/>
                <w:b/>
                <w:bCs/>
                <w:lang w:eastAsia="cs-CZ"/>
              </w:rPr>
              <w:t> </w:t>
            </w: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předmětu podpory, financovaná převážně veřejnoprávními subjekty</w:t>
            </w:r>
          </w:p>
        </w:tc>
        <w:tc>
          <w:tcPr>
            <w:tcW w:w="4681" w:type="dxa"/>
            <w:tcMar>
              <w:left w:w="57" w:type="dxa"/>
              <w:right w:w="57" w:type="dxa"/>
            </w:tcMar>
            <w:vAlign w:val="center"/>
          </w:tcPr>
          <w:p w14:paraId="2FFA6055" w14:textId="77777777" w:rsidR="00466FA5" w:rsidRPr="00ED1E85" w:rsidRDefault="00466FA5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Zákon č. 561/2004 Sb., školský zákon</w:t>
            </w:r>
          </w:p>
          <w:p w14:paraId="2ED7170F" w14:textId="4F20AA22" w:rsidR="00466FA5" w:rsidRPr="00ED1E85" w:rsidRDefault="00466FA5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(veřejní zřizovatelé)</w:t>
            </w:r>
          </w:p>
        </w:tc>
        <w:tc>
          <w:tcPr>
            <w:tcW w:w="1665" w:type="dxa"/>
            <w:noWrap/>
            <w:tcMar>
              <w:left w:w="57" w:type="dxa"/>
              <w:right w:w="57" w:type="dxa"/>
            </w:tcMar>
            <w:vAlign w:val="center"/>
          </w:tcPr>
          <w:p w14:paraId="0C9C5C51" w14:textId="74930197" w:rsidR="002B1152" w:rsidRPr="00ED1E85" w:rsidRDefault="00654D13" w:rsidP="000911D0">
            <w:pPr>
              <w:spacing w:after="0"/>
              <w:jc w:val="center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Veřejnoprávní</w:t>
            </w:r>
            <w:r w:rsidRPr="00ED1E85">
              <w:rPr>
                <w:rStyle w:val="Znakapoznpodarou"/>
                <w:rFonts w:ascii="Segoe UI" w:hAnsi="Segoe UI" w:cs="Segoe UI"/>
              </w:rPr>
              <w:t xml:space="preserve"> </w:t>
            </w:r>
          </w:p>
        </w:tc>
      </w:tr>
      <w:tr w:rsidR="00DA17C0" w:rsidRPr="00ED1E85" w14:paraId="409B2C0B" w14:textId="77777777" w:rsidTr="000911D0">
        <w:trPr>
          <w:trHeight w:val="567"/>
          <w:jc w:val="center"/>
        </w:trPr>
        <w:tc>
          <w:tcPr>
            <w:tcW w:w="363" w:type="dxa"/>
            <w:shd w:val="clear" w:color="auto" w:fill="BDD6EE" w:themeFill="accent1" w:themeFillTint="66"/>
            <w:noWrap/>
            <w:tcMar>
              <w:left w:w="57" w:type="dxa"/>
              <w:right w:w="57" w:type="dxa"/>
            </w:tcMar>
            <w:vAlign w:val="center"/>
          </w:tcPr>
          <w:p w14:paraId="312CCE7B" w14:textId="77777777" w:rsidR="00DA17C0" w:rsidRPr="00ED1E85" w:rsidRDefault="00DA17C0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</w:p>
          <w:p w14:paraId="538D9F6D" w14:textId="77777777" w:rsidR="00DA17C0" w:rsidRPr="00ED1E85" w:rsidRDefault="00DA17C0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</w:p>
          <w:p w14:paraId="7DB4BEFF" w14:textId="172637BF" w:rsidR="00DA17C0" w:rsidRPr="00ED1E85" w:rsidRDefault="00DA17C0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26</w:t>
            </w:r>
          </w:p>
        </w:tc>
        <w:tc>
          <w:tcPr>
            <w:tcW w:w="2626" w:type="dxa"/>
            <w:shd w:val="clear" w:color="C0C0C0" w:fill="FFFFFF"/>
            <w:tcMar>
              <w:left w:w="57" w:type="dxa"/>
              <w:right w:w="57" w:type="dxa"/>
            </w:tcMar>
            <w:vAlign w:val="center"/>
          </w:tcPr>
          <w:p w14:paraId="7002AA0A" w14:textId="77777777" w:rsidR="00DA17C0" w:rsidRPr="00ED1E85" w:rsidRDefault="00DA17C0" w:rsidP="000911D0">
            <w:pPr>
              <w:spacing w:after="0"/>
              <w:jc w:val="left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Školské právnické osoby</w:t>
            </w:r>
          </w:p>
          <w:p w14:paraId="1A1039EB" w14:textId="7EED1EE0" w:rsidR="00DA17C0" w:rsidRPr="00ED1E85" w:rsidRDefault="00DA17C0" w:rsidP="000911D0">
            <w:pPr>
              <w:spacing w:after="0"/>
              <w:jc w:val="left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- ostatní kromě bodu 25</w:t>
            </w:r>
          </w:p>
        </w:tc>
        <w:tc>
          <w:tcPr>
            <w:tcW w:w="4681" w:type="dxa"/>
            <w:tcMar>
              <w:left w:w="57" w:type="dxa"/>
              <w:right w:w="57" w:type="dxa"/>
            </w:tcMar>
            <w:vAlign w:val="center"/>
          </w:tcPr>
          <w:p w14:paraId="0BC8757C" w14:textId="77777777" w:rsidR="00466FA5" w:rsidRPr="00ED1E85" w:rsidRDefault="00466FA5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</w:p>
          <w:p w14:paraId="22007E8B" w14:textId="33D84B2B" w:rsidR="00466FA5" w:rsidRPr="00ED1E85" w:rsidRDefault="00466FA5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Zákon č. 561/2004 Sb., školský zákon</w:t>
            </w:r>
          </w:p>
          <w:p w14:paraId="1C5FCB21" w14:textId="77777777" w:rsidR="00466FA5" w:rsidRPr="00ED1E85" w:rsidRDefault="00466FA5" w:rsidP="000911D0">
            <w:pPr>
              <w:spacing w:after="0"/>
              <w:rPr>
                <w:rFonts w:ascii="Segoe UI" w:hAnsi="Segoe UI" w:cs="Segoe UI"/>
                <w:color w:val="4C4C4C"/>
              </w:rPr>
            </w:pPr>
          </w:p>
          <w:p w14:paraId="7B8ABAD1" w14:textId="3BF8D0B1" w:rsidR="00DA17C0" w:rsidRPr="00ED1E85" w:rsidRDefault="00466FA5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(Tzv. neveřejní zřizovatelé mohou školy a školská zařízení zřizovat v právní formě školské právnické osoby podle školského zákona nebo v právní formě jiné právnické osoby podle zvláštních právních předpisů)</w:t>
            </w:r>
          </w:p>
        </w:tc>
        <w:tc>
          <w:tcPr>
            <w:tcW w:w="1665" w:type="dxa"/>
            <w:noWrap/>
            <w:tcMar>
              <w:left w:w="57" w:type="dxa"/>
              <w:right w:w="57" w:type="dxa"/>
            </w:tcMar>
            <w:vAlign w:val="center"/>
          </w:tcPr>
          <w:p w14:paraId="142DEAF3" w14:textId="4B842699" w:rsidR="00DA17C0" w:rsidRPr="00ED1E85" w:rsidRDefault="00DA17C0" w:rsidP="000911D0">
            <w:pPr>
              <w:spacing w:after="0"/>
              <w:jc w:val="center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Soukromé</w:t>
            </w:r>
          </w:p>
        </w:tc>
      </w:tr>
      <w:tr w:rsidR="002B1152" w:rsidRPr="00ED1E85" w14:paraId="521C26AE" w14:textId="77777777" w:rsidTr="000911D0">
        <w:trPr>
          <w:trHeight w:val="567"/>
          <w:jc w:val="center"/>
        </w:trPr>
        <w:tc>
          <w:tcPr>
            <w:tcW w:w="363" w:type="dxa"/>
            <w:shd w:val="clear" w:color="auto" w:fill="BDD6EE" w:themeFill="accent1" w:themeFillTint="66"/>
            <w:noWrap/>
            <w:tcMar>
              <w:left w:w="57" w:type="dxa"/>
              <w:right w:w="57" w:type="dxa"/>
            </w:tcMar>
            <w:vAlign w:val="center"/>
          </w:tcPr>
          <w:p w14:paraId="0DDEF1E6" w14:textId="07916D9E" w:rsidR="002B1152" w:rsidRPr="00ED1E85" w:rsidRDefault="002B1152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2</w:t>
            </w:r>
            <w:r w:rsidR="00DA17C0" w:rsidRPr="00ED1E85">
              <w:rPr>
                <w:rFonts w:ascii="Segoe UI" w:hAnsi="Segoe UI" w:cs="Segoe UI"/>
                <w:lang w:eastAsia="cs-CZ"/>
              </w:rPr>
              <w:t>7</w:t>
            </w:r>
          </w:p>
        </w:tc>
        <w:tc>
          <w:tcPr>
            <w:tcW w:w="2626" w:type="dxa"/>
            <w:shd w:val="clear" w:color="C0C0C0" w:fill="FFFFFF"/>
            <w:tcMar>
              <w:left w:w="57" w:type="dxa"/>
              <w:right w:w="57" w:type="dxa"/>
            </w:tcMar>
            <w:vAlign w:val="center"/>
          </w:tcPr>
          <w:p w14:paraId="3CF2C12C" w14:textId="77777777" w:rsidR="002B1152" w:rsidRPr="00ED1E85" w:rsidRDefault="002B1152" w:rsidP="000911D0">
            <w:pPr>
              <w:spacing w:after="0"/>
              <w:jc w:val="left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Družstva (výrobní, bytová, spotřební)</w:t>
            </w:r>
          </w:p>
        </w:tc>
        <w:tc>
          <w:tcPr>
            <w:tcW w:w="4681" w:type="dxa"/>
            <w:tcMar>
              <w:left w:w="57" w:type="dxa"/>
              <w:right w:w="57" w:type="dxa"/>
            </w:tcMar>
            <w:vAlign w:val="center"/>
          </w:tcPr>
          <w:p w14:paraId="47E98CCD" w14:textId="77777777" w:rsidR="002B1152" w:rsidRPr="00ED1E85" w:rsidRDefault="002B1152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</w:p>
          <w:p w14:paraId="65CB69D0" w14:textId="77777777" w:rsidR="002B1152" w:rsidRPr="00ED1E85" w:rsidRDefault="002B1152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zákon č. 90/2012 Sb., o obchodních společnostech a družstvech</w:t>
            </w:r>
          </w:p>
          <w:p w14:paraId="47A74C7E" w14:textId="77777777" w:rsidR="002B1152" w:rsidRPr="00ED1E85" w:rsidRDefault="002B1152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lastRenderedPageBreak/>
              <w:t>(zákon o obchodních korporacích), ve znění pozdějších předpisů</w:t>
            </w:r>
          </w:p>
          <w:p w14:paraId="782E683E" w14:textId="77777777" w:rsidR="002B1152" w:rsidRPr="00ED1E85" w:rsidRDefault="002B1152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zákon č. 89/2012 Sb., občanský zákoník, ve znění pozdějších předpisů</w:t>
            </w:r>
          </w:p>
          <w:p w14:paraId="27621700" w14:textId="77777777" w:rsidR="002B1152" w:rsidRPr="00ED1E85" w:rsidRDefault="002B1152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</w:p>
        </w:tc>
        <w:tc>
          <w:tcPr>
            <w:tcW w:w="1665" w:type="dxa"/>
            <w:noWrap/>
            <w:tcMar>
              <w:left w:w="57" w:type="dxa"/>
              <w:right w:w="57" w:type="dxa"/>
            </w:tcMar>
            <w:vAlign w:val="center"/>
          </w:tcPr>
          <w:p w14:paraId="791913DE" w14:textId="77777777" w:rsidR="002B1152" w:rsidRPr="00ED1E85" w:rsidRDefault="002B1152" w:rsidP="000911D0">
            <w:pPr>
              <w:spacing w:after="0"/>
              <w:jc w:val="center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lastRenderedPageBreak/>
              <w:t>Soukromé</w:t>
            </w:r>
          </w:p>
        </w:tc>
      </w:tr>
      <w:tr w:rsidR="002B1152" w:rsidRPr="00ED1E85" w14:paraId="43824C05" w14:textId="77777777" w:rsidTr="000911D0">
        <w:trPr>
          <w:trHeight w:val="567"/>
          <w:jc w:val="center"/>
        </w:trPr>
        <w:tc>
          <w:tcPr>
            <w:tcW w:w="363" w:type="dxa"/>
            <w:shd w:val="clear" w:color="auto" w:fill="BDD6EE" w:themeFill="accent1" w:themeFillTint="66"/>
            <w:noWrap/>
            <w:tcMar>
              <w:left w:w="57" w:type="dxa"/>
              <w:right w:w="57" w:type="dxa"/>
            </w:tcMar>
            <w:vAlign w:val="center"/>
          </w:tcPr>
          <w:p w14:paraId="1D04C4F1" w14:textId="7E78219D" w:rsidR="002B1152" w:rsidRPr="00ED1E85" w:rsidRDefault="002B1152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2</w:t>
            </w:r>
            <w:r w:rsidR="00DA17C0" w:rsidRPr="00ED1E85">
              <w:rPr>
                <w:rFonts w:ascii="Segoe UI" w:hAnsi="Segoe UI" w:cs="Segoe UI"/>
                <w:lang w:eastAsia="cs-CZ"/>
              </w:rPr>
              <w:t>8</w:t>
            </w:r>
          </w:p>
        </w:tc>
        <w:tc>
          <w:tcPr>
            <w:tcW w:w="2626" w:type="dxa"/>
            <w:shd w:val="clear" w:color="C0C0C0" w:fill="FFFFFF"/>
            <w:tcMar>
              <w:left w:w="57" w:type="dxa"/>
              <w:right w:w="57" w:type="dxa"/>
            </w:tcMar>
            <w:vAlign w:val="center"/>
          </w:tcPr>
          <w:p w14:paraId="5B042252" w14:textId="77777777" w:rsidR="002B1152" w:rsidRPr="00ED1E85" w:rsidRDefault="002B1152" w:rsidP="000911D0">
            <w:pPr>
              <w:spacing w:after="0"/>
              <w:jc w:val="left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Společenství vlastníků jednotek, společenství vlastníků</w:t>
            </w:r>
          </w:p>
        </w:tc>
        <w:tc>
          <w:tcPr>
            <w:tcW w:w="4681" w:type="dxa"/>
            <w:tcMar>
              <w:left w:w="57" w:type="dxa"/>
              <w:right w:w="57" w:type="dxa"/>
            </w:tcMar>
            <w:vAlign w:val="center"/>
          </w:tcPr>
          <w:p w14:paraId="48A59CA6" w14:textId="77777777" w:rsidR="002B1152" w:rsidRPr="00ED1E85" w:rsidRDefault="002B1152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§ 1194 a násl. zákona č. 89/2012 Sb., občanský zákoník, ve znění pozdějších předpisů</w:t>
            </w:r>
          </w:p>
        </w:tc>
        <w:tc>
          <w:tcPr>
            <w:tcW w:w="1665" w:type="dxa"/>
            <w:noWrap/>
            <w:tcMar>
              <w:left w:w="57" w:type="dxa"/>
              <w:right w:w="57" w:type="dxa"/>
            </w:tcMar>
            <w:vAlign w:val="center"/>
          </w:tcPr>
          <w:p w14:paraId="1477659F" w14:textId="77777777" w:rsidR="002B1152" w:rsidRPr="00ED1E85" w:rsidRDefault="002B1152" w:rsidP="000911D0">
            <w:pPr>
              <w:spacing w:after="0"/>
              <w:jc w:val="center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Soukromé</w:t>
            </w:r>
          </w:p>
        </w:tc>
      </w:tr>
      <w:tr w:rsidR="002B1152" w:rsidRPr="00ED1E85" w14:paraId="4C683AAB" w14:textId="77777777" w:rsidTr="000911D0">
        <w:trPr>
          <w:trHeight w:val="567"/>
          <w:jc w:val="center"/>
        </w:trPr>
        <w:tc>
          <w:tcPr>
            <w:tcW w:w="363" w:type="dxa"/>
            <w:shd w:val="clear" w:color="auto" w:fill="BDD6EE" w:themeFill="accent1" w:themeFillTint="66"/>
            <w:noWrap/>
            <w:tcMar>
              <w:left w:w="57" w:type="dxa"/>
              <w:right w:w="57" w:type="dxa"/>
            </w:tcMar>
            <w:vAlign w:val="center"/>
          </w:tcPr>
          <w:p w14:paraId="78AB2BB0" w14:textId="7EB7EE0B" w:rsidR="002B1152" w:rsidRPr="00ED1E85" w:rsidRDefault="002B1152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2</w:t>
            </w:r>
            <w:r w:rsidR="00DA17C0" w:rsidRPr="00ED1E85">
              <w:rPr>
                <w:rFonts w:ascii="Segoe UI" w:hAnsi="Segoe UI" w:cs="Segoe UI"/>
                <w:lang w:eastAsia="cs-CZ"/>
              </w:rPr>
              <w:t>9</w:t>
            </w:r>
          </w:p>
        </w:tc>
        <w:tc>
          <w:tcPr>
            <w:tcW w:w="2626" w:type="dxa"/>
            <w:shd w:val="clear" w:color="C0C0C0" w:fill="FFFFFF"/>
            <w:tcMar>
              <w:left w:w="57" w:type="dxa"/>
              <w:right w:w="57" w:type="dxa"/>
            </w:tcMar>
            <w:vAlign w:val="center"/>
          </w:tcPr>
          <w:p w14:paraId="59B7F0E7" w14:textId="77777777" w:rsidR="002B1152" w:rsidRPr="00ED1E85" w:rsidRDefault="002B1152" w:rsidP="000911D0">
            <w:pPr>
              <w:spacing w:after="0"/>
              <w:jc w:val="left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Fyzické osoby – podnikatelé</w:t>
            </w:r>
          </w:p>
        </w:tc>
        <w:tc>
          <w:tcPr>
            <w:tcW w:w="4681" w:type="dxa"/>
            <w:tcMar>
              <w:left w:w="57" w:type="dxa"/>
              <w:right w:w="57" w:type="dxa"/>
            </w:tcMar>
            <w:vAlign w:val="center"/>
          </w:tcPr>
          <w:p w14:paraId="00A1B267" w14:textId="77777777" w:rsidR="002B1152" w:rsidRPr="00ED1E85" w:rsidRDefault="002B1152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zákon č. 455/1991 Sb., o živnostenském podnikání (živnostenský zákon), ve znění pozdějších předpisů</w:t>
            </w:r>
          </w:p>
        </w:tc>
        <w:tc>
          <w:tcPr>
            <w:tcW w:w="1665" w:type="dxa"/>
            <w:noWrap/>
            <w:tcMar>
              <w:left w:w="57" w:type="dxa"/>
              <w:right w:w="57" w:type="dxa"/>
            </w:tcMar>
            <w:vAlign w:val="center"/>
          </w:tcPr>
          <w:p w14:paraId="5645BCC8" w14:textId="77777777" w:rsidR="002B1152" w:rsidRPr="00ED1E85" w:rsidRDefault="002B1152" w:rsidP="000911D0">
            <w:pPr>
              <w:spacing w:after="0"/>
              <w:jc w:val="center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Soukromé</w:t>
            </w:r>
          </w:p>
        </w:tc>
      </w:tr>
      <w:tr w:rsidR="002B1152" w:rsidRPr="00ED1E85" w14:paraId="52588069" w14:textId="77777777" w:rsidTr="000911D0">
        <w:trPr>
          <w:trHeight w:val="567"/>
          <w:jc w:val="center"/>
        </w:trPr>
        <w:tc>
          <w:tcPr>
            <w:tcW w:w="363" w:type="dxa"/>
            <w:shd w:val="clear" w:color="auto" w:fill="BDD6EE" w:themeFill="accent1" w:themeFillTint="66"/>
            <w:noWrap/>
            <w:tcMar>
              <w:left w:w="57" w:type="dxa"/>
              <w:right w:w="57" w:type="dxa"/>
            </w:tcMar>
            <w:vAlign w:val="center"/>
          </w:tcPr>
          <w:p w14:paraId="559F9AA5" w14:textId="29E75B92" w:rsidR="002B1152" w:rsidRPr="00ED1E85" w:rsidRDefault="00DA17C0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30</w:t>
            </w:r>
          </w:p>
        </w:tc>
        <w:tc>
          <w:tcPr>
            <w:tcW w:w="2626" w:type="dxa"/>
            <w:shd w:val="clear" w:color="C0C0C0" w:fill="FFFFFF"/>
            <w:tcMar>
              <w:left w:w="57" w:type="dxa"/>
              <w:right w:w="57" w:type="dxa"/>
            </w:tcMar>
            <w:vAlign w:val="center"/>
          </w:tcPr>
          <w:p w14:paraId="66FC94B0" w14:textId="77777777" w:rsidR="002B1152" w:rsidRPr="00ED1E85" w:rsidRDefault="002B1152" w:rsidP="000911D0">
            <w:pPr>
              <w:spacing w:after="0"/>
              <w:jc w:val="left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 xml:space="preserve">Fyzické osoby – </w:t>
            </w:r>
          </w:p>
          <w:p w14:paraId="02E12199" w14:textId="77777777" w:rsidR="002B1152" w:rsidRPr="00ED1E85" w:rsidRDefault="002B1152" w:rsidP="000911D0">
            <w:pPr>
              <w:spacing w:after="0"/>
              <w:jc w:val="left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nepodnikající</w:t>
            </w:r>
          </w:p>
        </w:tc>
        <w:tc>
          <w:tcPr>
            <w:tcW w:w="4681" w:type="dxa"/>
            <w:tcMar>
              <w:left w:w="57" w:type="dxa"/>
              <w:right w:w="57" w:type="dxa"/>
            </w:tcMar>
            <w:vAlign w:val="center"/>
          </w:tcPr>
          <w:p w14:paraId="11D28F26" w14:textId="77777777" w:rsidR="002B1152" w:rsidRPr="00ED1E85" w:rsidRDefault="002B1152" w:rsidP="000911D0">
            <w:pPr>
              <w:spacing w:after="0"/>
              <w:rPr>
                <w:rFonts w:ascii="Segoe UI" w:hAnsi="Segoe UI" w:cs="Segoe UI"/>
                <w:lang w:eastAsia="cs-CZ"/>
              </w:rPr>
            </w:pPr>
            <w:r w:rsidRPr="00ED1E85">
              <w:rPr>
                <w:rFonts w:ascii="Segoe UI" w:hAnsi="Segoe UI" w:cs="Segoe UI"/>
                <w:lang w:eastAsia="cs-CZ"/>
              </w:rPr>
              <w:t>zákon č. 89/2012 Sb., občanský zákoník (nový)</w:t>
            </w:r>
          </w:p>
        </w:tc>
        <w:tc>
          <w:tcPr>
            <w:tcW w:w="1665" w:type="dxa"/>
            <w:noWrap/>
            <w:tcMar>
              <w:left w:w="57" w:type="dxa"/>
              <w:right w:w="57" w:type="dxa"/>
            </w:tcMar>
            <w:vAlign w:val="center"/>
          </w:tcPr>
          <w:p w14:paraId="55CA70DC" w14:textId="77777777" w:rsidR="002B1152" w:rsidRPr="00ED1E85" w:rsidRDefault="002B1152" w:rsidP="000911D0">
            <w:pPr>
              <w:spacing w:after="0"/>
              <w:jc w:val="center"/>
              <w:rPr>
                <w:rFonts w:ascii="Segoe UI" w:hAnsi="Segoe UI" w:cs="Segoe UI"/>
                <w:b/>
                <w:bCs/>
                <w:lang w:eastAsia="cs-CZ"/>
              </w:rPr>
            </w:pPr>
            <w:r w:rsidRPr="00ED1E85">
              <w:rPr>
                <w:rFonts w:ascii="Segoe UI" w:hAnsi="Segoe UI" w:cs="Segoe UI"/>
                <w:b/>
                <w:bCs/>
                <w:lang w:eastAsia="cs-CZ"/>
              </w:rPr>
              <w:t>Soukromé</w:t>
            </w:r>
          </w:p>
        </w:tc>
      </w:tr>
    </w:tbl>
    <w:p w14:paraId="284329D7" w14:textId="6B38BA44" w:rsidR="00CA6B93" w:rsidRDefault="000D770E" w:rsidP="00A96FA0">
      <w:pPr>
        <w:ind w:left="142" w:hanging="142"/>
        <w:rPr>
          <w:rFonts w:ascii="Segoe UI" w:hAnsi="Segoe UI" w:cs="Segoe UI"/>
        </w:rPr>
      </w:pPr>
      <w:r w:rsidRPr="00ED1E85">
        <w:rPr>
          <w:rFonts w:ascii="Segoe UI" w:hAnsi="Segoe UI" w:cs="Segoe UI"/>
        </w:rPr>
        <w:t>* Označení typu subjektu jako veřejnoprávní je pouze orientační a konkrétní subjekt musí být zařazen na zákla</w:t>
      </w:r>
      <w:r w:rsidRPr="00ED1E85">
        <w:rPr>
          <w:rFonts w:ascii="Segoe UI" w:hAnsi="Segoe UI" w:cs="Segoe UI"/>
        </w:rPr>
        <w:softHyphen/>
        <w:t>dě vyhodnocení podmínek uvedených v čl. 1.1 této přílohy.</w:t>
      </w:r>
    </w:p>
    <w:p w14:paraId="7A4EA156" w14:textId="4542020F" w:rsidR="00A96FA0" w:rsidRPr="00A25EB5" w:rsidRDefault="00A96FA0">
      <w:pPr>
        <w:ind w:left="142" w:hanging="142"/>
      </w:pPr>
      <w:r>
        <w:rPr>
          <w:rFonts w:ascii="Segoe UI" w:hAnsi="Segoe UI" w:cs="Segoe UI"/>
        </w:rPr>
        <w:t>**</w:t>
      </w:r>
      <w:r w:rsidR="00A90121">
        <w:rPr>
          <w:rFonts w:ascii="Segoe UI" w:hAnsi="Segoe UI" w:cs="Segoe UI"/>
        </w:rPr>
        <w:t xml:space="preserve"> </w:t>
      </w:r>
      <w:r w:rsidR="00A90121" w:rsidRPr="00A90121">
        <w:rPr>
          <w:rFonts w:ascii="Segoe UI" w:hAnsi="Segoe UI" w:cs="Segoe UI"/>
        </w:rPr>
        <w:t>Včetně žadatele s právní formou „</w:t>
      </w:r>
      <w:r w:rsidR="00A90121" w:rsidRPr="00A25EB5">
        <w:rPr>
          <w:rFonts w:ascii="Segoe UI" w:hAnsi="Segoe UI" w:cs="Segoe UI"/>
        </w:rPr>
        <w:t>národní podnik“.</w:t>
      </w:r>
    </w:p>
    <w:p w14:paraId="7CE29D2A" w14:textId="608ACC8D" w:rsidR="00A90121" w:rsidRPr="00A25EB5" w:rsidRDefault="00A90121" w:rsidP="00A25EB5">
      <w:pPr>
        <w:spacing w:after="0"/>
        <w:rPr>
          <w:rFonts w:ascii="Segoe UI" w:hAnsi="Segoe UI" w:cs="Segoe UI"/>
        </w:rPr>
      </w:pPr>
      <w:r w:rsidRPr="00A90121">
        <w:rPr>
          <w:rFonts w:ascii="Segoe UI" w:hAnsi="Segoe UI" w:cs="Segoe UI"/>
        </w:rPr>
        <w:t xml:space="preserve">*** Rovněž </w:t>
      </w:r>
      <w:r w:rsidRPr="00A25EB5">
        <w:rPr>
          <w:rFonts w:ascii="Segoe UI" w:hAnsi="Segoe UI" w:cs="Segoe UI"/>
        </w:rPr>
        <w:t>veřejné výzkumné instituce a výzkumné organizace podle zákona č. 130/2002 Sb., o podpoře výzkumu, experimentálního vývoje a inovací z veřejných prostředků a o změně některých souvisejících zákonů zákon o podpoře výzkumu a experimentálního vývoje a inovací), ve znění pozdějších předpisů, pokud jsou veřejnoprávními subjekty, a další subjekty splňující definici organizace pro výzkum a šíření znalostí dle Rámce pro státní podporu výzkumu, vývoje a inovací (2014/C 198/01)</w:t>
      </w:r>
      <w:r>
        <w:rPr>
          <w:rFonts w:ascii="Segoe UI" w:hAnsi="Segoe UI" w:cs="Segoe UI"/>
        </w:rPr>
        <w:t>.</w:t>
      </w:r>
    </w:p>
    <w:p w14:paraId="1055D072" w14:textId="1CB451C4" w:rsidR="00A90121" w:rsidRPr="00ED1E85" w:rsidRDefault="00A90121" w:rsidP="00A25EB5">
      <w:pPr>
        <w:ind w:left="142" w:hanging="142"/>
        <w:rPr>
          <w:rFonts w:ascii="Segoe UI" w:hAnsi="Segoe UI" w:cs="Segoe UI"/>
        </w:rPr>
      </w:pPr>
    </w:p>
    <w:p w14:paraId="33A8F3F3" w14:textId="77777777" w:rsidR="00CA6B93" w:rsidRPr="00ED1E85" w:rsidRDefault="00CA6B93" w:rsidP="000911D0">
      <w:pPr>
        <w:rPr>
          <w:rFonts w:ascii="Segoe UI" w:hAnsi="Segoe UI" w:cs="Segoe UI"/>
          <w:b/>
          <w:bCs/>
          <w:sz w:val="22"/>
        </w:rPr>
      </w:pPr>
      <w:r w:rsidRPr="00ED1E85">
        <w:rPr>
          <w:rFonts w:ascii="Segoe UI" w:hAnsi="Segoe UI" w:cs="Segoe UI"/>
          <w:sz w:val="22"/>
        </w:rPr>
        <w:t>Veřejnoprávním subjektem</w:t>
      </w:r>
      <w:r w:rsidRPr="00ED1E85">
        <w:rPr>
          <w:rFonts w:ascii="Segoe UI" w:hAnsi="Segoe UI" w:cs="Segoe UI"/>
          <w:b/>
          <w:bCs/>
          <w:sz w:val="22"/>
        </w:rPr>
        <w:t xml:space="preserve"> </w:t>
      </w:r>
      <w:r w:rsidRPr="00ED1E85">
        <w:rPr>
          <w:rFonts w:ascii="Segoe UI" w:hAnsi="Segoe UI" w:cs="Segoe UI"/>
          <w:sz w:val="22"/>
        </w:rPr>
        <w:t>se podle definice Ministerstva financí rozumí jakýkoliv subjekt, který:</w:t>
      </w:r>
    </w:p>
    <w:p w14:paraId="73A378C2" w14:textId="77777777" w:rsidR="00CA6B93" w:rsidRPr="00ED1E85" w:rsidRDefault="00CA6B93" w:rsidP="000911D0">
      <w:pPr>
        <w:pStyle w:val="Odrkybod"/>
        <w:spacing w:line="240" w:lineRule="auto"/>
        <w:rPr>
          <w:rFonts w:ascii="Segoe UI" w:hAnsi="Segoe UI" w:cs="Segoe UI"/>
          <w:sz w:val="22"/>
        </w:rPr>
      </w:pPr>
      <w:r w:rsidRPr="00ED1E85">
        <w:rPr>
          <w:rFonts w:ascii="Segoe UI" w:hAnsi="Segoe UI" w:cs="Segoe UI"/>
          <w:sz w:val="22"/>
        </w:rPr>
        <w:t>je založený nebo zřízený za zvláštním účelem uspokojování potřeb obecného zájmu, který ne</w:t>
      </w:r>
      <w:r w:rsidRPr="00ED1E85">
        <w:rPr>
          <w:rFonts w:ascii="Segoe UI" w:hAnsi="Segoe UI" w:cs="Segoe UI"/>
          <w:sz w:val="22"/>
        </w:rPr>
        <w:softHyphen/>
        <w:t>má průmyslovou nebo obchodní povahu,</w:t>
      </w:r>
    </w:p>
    <w:p w14:paraId="615C8F41" w14:textId="77777777" w:rsidR="00CA6B93" w:rsidRPr="00ED1E85" w:rsidRDefault="00CA6B93" w:rsidP="000911D0">
      <w:pPr>
        <w:pStyle w:val="Odrkybod"/>
        <w:spacing w:line="240" w:lineRule="auto"/>
        <w:rPr>
          <w:rFonts w:ascii="Segoe UI" w:hAnsi="Segoe UI" w:cs="Segoe UI"/>
          <w:sz w:val="22"/>
        </w:rPr>
      </w:pPr>
      <w:r w:rsidRPr="00ED1E85">
        <w:rPr>
          <w:rFonts w:ascii="Segoe UI" w:hAnsi="Segoe UI" w:cs="Segoe UI"/>
          <w:sz w:val="22"/>
        </w:rPr>
        <w:t>a je financován převážně státem, regionálními nebo místními orgány nebo jinými veřejnopráv</w:t>
      </w:r>
      <w:r w:rsidRPr="00ED1E85">
        <w:rPr>
          <w:rFonts w:ascii="Segoe UI" w:hAnsi="Segoe UI" w:cs="Segoe UI"/>
          <w:sz w:val="22"/>
        </w:rPr>
        <w:softHyphen/>
        <w:t>ními subjekty, nebo je těmito orgány řízen, nebo je v jeho správním, řídícím nebo dozorčím or</w:t>
      </w:r>
      <w:r w:rsidRPr="00ED1E85">
        <w:rPr>
          <w:rFonts w:ascii="Segoe UI" w:hAnsi="Segoe UI" w:cs="Segoe UI"/>
          <w:sz w:val="22"/>
        </w:rPr>
        <w:softHyphen/>
        <w:t>gánu více než polovina členů jmenovaná státem, regionálními nebo místními orgány nebo ji</w:t>
      </w:r>
      <w:r w:rsidRPr="00ED1E85">
        <w:rPr>
          <w:rFonts w:ascii="Segoe UI" w:hAnsi="Segoe UI" w:cs="Segoe UI"/>
          <w:sz w:val="22"/>
        </w:rPr>
        <w:softHyphen/>
        <w:t>nými veřejnoprávními subjekty.</w:t>
      </w:r>
    </w:p>
    <w:p w14:paraId="36F0964B" w14:textId="26365271" w:rsidR="00CA6B93" w:rsidRPr="00ED1E85" w:rsidRDefault="003274E9" w:rsidP="000911D0">
      <w:pPr>
        <w:pStyle w:val="OMPlohy11"/>
        <w:numPr>
          <w:ilvl w:val="0"/>
          <w:numId w:val="0"/>
        </w:numPr>
        <w:rPr>
          <w:rFonts w:ascii="Segoe UI" w:hAnsi="Segoe UI" w:cs="Segoe UI"/>
          <w:szCs w:val="20"/>
        </w:rPr>
      </w:pPr>
      <w:r w:rsidRPr="00ED1E85">
        <w:rPr>
          <w:rFonts w:ascii="Segoe UI" w:hAnsi="Segoe UI" w:cs="Segoe UI"/>
          <w:szCs w:val="20"/>
        </w:rPr>
        <w:t xml:space="preserve">1.1 </w:t>
      </w:r>
      <w:r w:rsidR="00CA6B93" w:rsidRPr="00ED1E85">
        <w:rPr>
          <w:rFonts w:ascii="Segoe UI" w:hAnsi="Segoe UI" w:cs="Segoe UI"/>
          <w:szCs w:val="20"/>
        </w:rPr>
        <w:t>Posuzování právního charakteru žadatelů</w:t>
      </w:r>
    </w:p>
    <w:p w14:paraId="46C28161" w14:textId="77777777" w:rsidR="00CA6B93" w:rsidRPr="00ED1E85" w:rsidRDefault="00CA6B93" w:rsidP="000911D0">
      <w:pPr>
        <w:autoSpaceDE w:val="0"/>
        <w:autoSpaceDN w:val="0"/>
        <w:adjustRightInd w:val="0"/>
        <w:rPr>
          <w:rFonts w:ascii="Segoe UI" w:hAnsi="Segoe UI" w:cs="Segoe UI"/>
          <w:sz w:val="22"/>
        </w:rPr>
      </w:pPr>
      <w:r w:rsidRPr="00ED1E85">
        <w:rPr>
          <w:rFonts w:ascii="Segoe UI" w:hAnsi="Segoe UI" w:cs="Segoe UI"/>
          <w:sz w:val="22"/>
        </w:rPr>
        <w:t>Pro určení, zda jde o veřejnoprávní subjekt, jsou stanoveny tři podmínky, z nichž každá musí být splněna. Jednotlivé podmínky se hodnotí takto:</w:t>
      </w:r>
    </w:p>
    <w:p w14:paraId="2EEA40AE" w14:textId="77777777" w:rsidR="00CA6B93" w:rsidRPr="00ED1E85" w:rsidRDefault="00CA6B93" w:rsidP="000911D0">
      <w:pPr>
        <w:rPr>
          <w:rFonts w:ascii="Segoe UI" w:hAnsi="Segoe UI" w:cs="Segoe UI"/>
          <w:b/>
          <w:bCs/>
          <w:sz w:val="22"/>
        </w:rPr>
      </w:pPr>
      <w:r w:rsidRPr="00ED1E85">
        <w:rPr>
          <w:rFonts w:ascii="Segoe UI" w:hAnsi="Segoe UI" w:cs="Segoe UI"/>
          <w:b/>
          <w:bCs/>
          <w:sz w:val="22"/>
        </w:rPr>
        <w:t>Podmínka A):</w:t>
      </w:r>
    </w:p>
    <w:p w14:paraId="6BC00FE7" w14:textId="77777777" w:rsidR="00CA6B93" w:rsidRPr="00ED1E85" w:rsidRDefault="00CA6B93" w:rsidP="000911D0">
      <w:pPr>
        <w:rPr>
          <w:rFonts w:ascii="Segoe UI" w:hAnsi="Segoe UI" w:cs="Segoe UI"/>
          <w:b/>
          <w:bCs/>
          <w:sz w:val="22"/>
        </w:rPr>
      </w:pPr>
      <w:r w:rsidRPr="00ED1E85">
        <w:rPr>
          <w:rFonts w:ascii="Segoe UI" w:hAnsi="Segoe UI" w:cs="Segoe UI"/>
          <w:b/>
          <w:bCs/>
          <w:sz w:val="22"/>
        </w:rPr>
        <w:t>Subjekt je založený nebo zřízený za zvláštním účelem uspokojování potřeb veřejného zájmu, který nemá průmyslovou nebo obchodní povahu.</w:t>
      </w:r>
    </w:p>
    <w:p w14:paraId="422EEFB4" w14:textId="77777777" w:rsidR="00CA6B93" w:rsidRPr="00ED1E85" w:rsidRDefault="00CA6B93" w:rsidP="000911D0">
      <w:pPr>
        <w:numPr>
          <w:ilvl w:val="0"/>
          <w:numId w:val="3"/>
        </w:numPr>
        <w:tabs>
          <w:tab w:val="num" w:pos="360"/>
        </w:tabs>
        <w:ind w:left="357" w:hanging="357"/>
        <w:rPr>
          <w:rFonts w:ascii="Segoe UI" w:hAnsi="Segoe UI" w:cs="Segoe UI"/>
          <w:sz w:val="22"/>
        </w:rPr>
      </w:pPr>
      <w:r w:rsidRPr="00ED1E85">
        <w:rPr>
          <w:rFonts w:ascii="Segoe UI" w:hAnsi="Segoe UI" w:cs="Segoe UI"/>
          <w:sz w:val="22"/>
        </w:rPr>
        <w:t>Podmínku vždy splňuje stát reprezentovaný zejména jeho organizační složkou, státní příspěvko</w:t>
      </w:r>
      <w:r w:rsidRPr="00ED1E85">
        <w:rPr>
          <w:rFonts w:ascii="Segoe UI" w:hAnsi="Segoe UI" w:cs="Segoe UI"/>
          <w:sz w:val="22"/>
        </w:rPr>
        <w:softHyphen/>
        <w:t>vou organizací, státním podnikem, státní organizací. Dále pak regionální nebo místní orgány, zpravidla kraje a obce a jimi zřizované příspěvkové organizace, dobrovolné svazky obcí apod.</w:t>
      </w:r>
    </w:p>
    <w:p w14:paraId="1DAE9DB1" w14:textId="77777777" w:rsidR="00CA6B93" w:rsidRPr="00ED1E85" w:rsidRDefault="00CA6B93" w:rsidP="000911D0">
      <w:pPr>
        <w:numPr>
          <w:ilvl w:val="0"/>
          <w:numId w:val="3"/>
        </w:numPr>
        <w:tabs>
          <w:tab w:val="num" w:pos="360"/>
        </w:tabs>
        <w:ind w:left="357" w:hanging="357"/>
        <w:rPr>
          <w:rFonts w:ascii="Segoe UI" w:hAnsi="Segoe UI" w:cs="Segoe UI"/>
          <w:sz w:val="22"/>
        </w:rPr>
      </w:pPr>
      <w:r w:rsidRPr="00ED1E85">
        <w:rPr>
          <w:rFonts w:ascii="Segoe UI" w:hAnsi="Segoe UI" w:cs="Segoe UI"/>
          <w:sz w:val="22"/>
        </w:rPr>
        <w:t>Podmínku splňují zdravotnická zařízení poskytující běžnou zdravotní péči (tj. zdravotní péči pos</w:t>
      </w:r>
      <w:r w:rsidRPr="00ED1E85">
        <w:rPr>
          <w:rFonts w:ascii="Segoe UI" w:hAnsi="Segoe UI" w:cs="Segoe UI"/>
          <w:sz w:val="22"/>
        </w:rPr>
        <w:softHyphen/>
        <w:t xml:space="preserve">kytovanou na základě všeobecného zdravotního pojištění). </w:t>
      </w:r>
    </w:p>
    <w:p w14:paraId="4EE445D9" w14:textId="0CD07C9B" w:rsidR="00CA6B93" w:rsidRPr="00ED1E85" w:rsidRDefault="00CA6B93" w:rsidP="000911D0">
      <w:pPr>
        <w:numPr>
          <w:ilvl w:val="0"/>
          <w:numId w:val="3"/>
        </w:numPr>
        <w:tabs>
          <w:tab w:val="num" w:pos="360"/>
        </w:tabs>
        <w:ind w:left="357" w:hanging="357"/>
        <w:rPr>
          <w:rFonts w:ascii="Segoe UI" w:hAnsi="Segoe UI" w:cs="Segoe UI"/>
          <w:sz w:val="22"/>
        </w:rPr>
      </w:pPr>
      <w:r w:rsidRPr="00ED1E85">
        <w:rPr>
          <w:rFonts w:ascii="Segoe UI" w:hAnsi="Segoe UI" w:cs="Segoe UI"/>
          <w:sz w:val="22"/>
        </w:rPr>
        <w:lastRenderedPageBreak/>
        <w:t>Podmínku splňují subjekty, jejichž základním posláním je uspokojování potřeb veřejného zájmu, pokud nepodnikají, případně jejich podnikání má pro jejich činnost jen okrajový význam (vedou účetnictví podle vyhlášky 504/2002 Sb., ve znění pozdějších předpisů, pro účetní jednotky, u kte</w:t>
      </w:r>
      <w:r w:rsidRPr="00ED1E85">
        <w:rPr>
          <w:rFonts w:ascii="Segoe UI" w:hAnsi="Segoe UI" w:cs="Segoe UI"/>
          <w:sz w:val="22"/>
        </w:rPr>
        <w:softHyphen/>
        <w:t>rých hlavním předmětem činnosti není podnikání). Tento požadavek zpravidla splňují nadace, na</w:t>
      </w:r>
      <w:r w:rsidRPr="00ED1E85">
        <w:rPr>
          <w:rFonts w:ascii="Segoe UI" w:hAnsi="Segoe UI" w:cs="Segoe UI"/>
          <w:sz w:val="22"/>
        </w:rPr>
        <w:softHyphen/>
        <w:t xml:space="preserve">dační fondy, obecně prospěšné společnosti, spolky, </w:t>
      </w:r>
      <w:r w:rsidR="0079528C" w:rsidRPr="00ED1E85">
        <w:rPr>
          <w:rFonts w:ascii="Segoe UI" w:hAnsi="Segoe UI" w:cs="Segoe UI"/>
          <w:sz w:val="22"/>
        </w:rPr>
        <w:t xml:space="preserve">pobočné spolky, </w:t>
      </w:r>
      <w:r w:rsidRPr="00ED1E85">
        <w:rPr>
          <w:rFonts w:ascii="Segoe UI" w:hAnsi="Segoe UI" w:cs="Segoe UI"/>
          <w:sz w:val="22"/>
        </w:rPr>
        <w:t>veřejné výzkumné instituce, školy a školská zařízení</w:t>
      </w:r>
      <w:r w:rsidR="0079528C" w:rsidRPr="00ED1E85">
        <w:rPr>
          <w:rFonts w:ascii="Segoe UI" w:hAnsi="Segoe UI" w:cs="Segoe UI"/>
          <w:sz w:val="22"/>
        </w:rPr>
        <w:t xml:space="preserve"> (veřejnoprávní)</w:t>
      </w:r>
      <w:r w:rsidRPr="00ED1E85">
        <w:rPr>
          <w:rFonts w:ascii="Segoe UI" w:hAnsi="Segoe UI" w:cs="Segoe UI"/>
          <w:sz w:val="22"/>
        </w:rPr>
        <w:t xml:space="preserve">, </w:t>
      </w:r>
      <w:r w:rsidR="00C3582E" w:rsidRPr="00ED1E85">
        <w:rPr>
          <w:rFonts w:ascii="Segoe UI" w:hAnsi="Segoe UI" w:cs="Segoe UI"/>
          <w:sz w:val="22"/>
        </w:rPr>
        <w:t xml:space="preserve">školské právnické osoby, </w:t>
      </w:r>
      <w:r w:rsidR="002107C1" w:rsidRPr="00ED1E85">
        <w:rPr>
          <w:rFonts w:ascii="Segoe UI" w:hAnsi="Segoe UI" w:cs="Segoe UI"/>
          <w:sz w:val="22"/>
        </w:rPr>
        <w:t xml:space="preserve">státní </w:t>
      </w:r>
      <w:r w:rsidRPr="00ED1E85">
        <w:rPr>
          <w:rFonts w:ascii="Segoe UI" w:hAnsi="Segoe UI" w:cs="Segoe UI"/>
          <w:sz w:val="22"/>
        </w:rPr>
        <w:t xml:space="preserve">vysoké školy, </w:t>
      </w:r>
      <w:r w:rsidR="00496ED6" w:rsidRPr="00ED1E85">
        <w:rPr>
          <w:rFonts w:ascii="Segoe UI" w:hAnsi="Segoe UI" w:cs="Segoe UI"/>
          <w:sz w:val="22"/>
        </w:rPr>
        <w:t xml:space="preserve">registrované </w:t>
      </w:r>
      <w:r w:rsidRPr="00ED1E85">
        <w:rPr>
          <w:rFonts w:ascii="Segoe UI" w:hAnsi="Segoe UI" w:cs="Segoe UI"/>
          <w:sz w:val="22"/>
        </w:rPr>
        <w:t xml:space="preserve">církve </w:t>
      </w:r>
      <w:r w:rsidR="00496ED6" w:rsidRPr="00ED1E85">
        <w:rPr>
          <w:rFonts w:ascii="Segoe UI" w:hAnsi="Segoe UI" w:cs="Segoe UI"/>
          <w:sz w:val="22"/>
        </w:rPr>
        <w:t>a</w:t>
      </w:r>
      <w:r w:rsidR="00654D13">
        <w:rPr>
          <w:rFonts w:ascii="Segoe UI" w:hAnsi="Segoe UI" w:cs="Segoe UI"/>
          <w:sz w:val="22"/>
        </w:rPr>
        <w:t> </w:t>
      </w:r>
      <w:r w:rsidR="00496ED6" w:rsidRPr="00ED1E85">
        <w:rPr>
          <w:rFonts w:ascii="Segoe UI" w:hAnsi="Segoe UI" w:cs="Segoe UI"/>
          <w:sz w:val="22"/>
        </w:rPr>
        <w:t xml:space="preserve">náboženské společnosti </w:t>
      </w:r>
      <w:r w:rsidRPr="00ED1E85">
        <w:rPr>
          <w:rFonts w:ascii="Segoe UI" w:hAnsi="Segoe UI" w:cs="Segoe UI"/>
          <w:sz w:val="22"/>
        </w:rPr>
        <w:t>(a další právnické osoby pojednané v zákonu o církvích a nábožen</w:t>
      </w:r>
      <w:r w:rsidRPr="00ED1E85">
        <w:rPr>
          <w:rFonts w:ascii="Segoe UI" w:hAnsi="Segoe UI" w:cs="Segoe UI"/>
          <w:sz w:val="22"/>
        </w:rPr>
        <w:softHyphen/>
        <w:t xml:space="preserve">ských společnostech). </w:t>
      </w:r>
    </w:p>
    <w:p w14:paraId="265878AA" w14:textId="11ECF397" w:rsidR="00CA6B93" w:rsidRPr="00ED1E85" w:rsidRDefault="00CA6B93" w:rsidP="000911D0">
      <w:pPr>
        <w:numPr>
          <w:ilvl w:val="0"/>
          <w:numId w:val="3"/>
        </w:numPr>
        <w:tabs>
          <w:tab w:val="num" w:pos="360"/>
        </w:tabs>
        <w:ind w:left="340" w:hanging="340"/>
        <w:rPr>
          <w:rFonts w:ascii="Segoe UI" w:hAnsi="Segoe UI" w:cs="Segoe UI"/>
          <w:sz w:val="22"/>
        </w:rPr>
      </w:pPr>
      <w:r w:rsidRPr="00ED1E85">
        <w:rPr>
          <w:rFonts w:ascii="Segoe UI" w:hAnsi="Segoe UI" w:cs="Segoe UI"/>
          <w:sz w:val="22"/>
        </w:rPr>
        <w:t xml:space="preserve">V rámci </w:t>
      </w:r>
      <w:r w:rsidR="0079528C" w:rsidRPr="00ED1E85">
        <w:rPr>
          <w:rFonts w:ascii="Segoe UI" w:hAnsi="Segoe UI" w:cs="Segoe UI"/>
          <w:sz w:val="22"/>
        </w:rPr>
        <w:t>SC 1.4</w:t>
      </w:r>
      <w:r w:rsidR="003274E9" w:rsidRPr="00ED1E85">
        <w:rPr>
          <w:rFonts w:ascii="Segoe UI" w:hAnsi="Segoe UI" w:cs="Segoe UI"/>
          <w:sz w:val="22"/>
        </w:rPr>
        <w:t xml:space="preserve"> </w:t>
      </w:r>
      <w:r w:rsidRPr="00ED1E85">
        <w:rPr>
          <w:rFonts w:ascii="Segoe UI" w:hAnsi="Segoe UI" w:cs="Segoe UI"/>
          <w:sz w:val="22"/>
        </w:rPr>
        <w:t xml:space="preserve">podmínku splňují obchodní společnosti </w:t>
      </w:r>
      <w:r w:rsidR="0079528C" w:rsidRPr="00ED1E85">
        <w:rPr>
          <w:rFonts w:ascii="Segoe UI" w:hAnsi="Segoe UI" w:cs="Segoe UI"/>
          <w:sz w:val="22"/>
        </w:rPr>
        <w:t xml:space="preserve">vlastnící a provozující </w:t>
      </w:r>
      <w:r w:rsidRPr="00ED1E85">
        <w:rPr>
          <w:rFonts w:ascii="Segoe UI" w:hAnsi="Segoe UI" w:cs="Segoe UI"/>
          <w:sz w:val="22"/>
        </w:rPr>
        <w:t>vodohospo</w:t>
      </w:r>
      <w:r w:rsidRPr="00ED1E85">
        <w:rPr>
          <w:rFonts w:ascii="Segoe UI" w:hAnsi="Segoe UI" w:cs="Segoe UI"/>
          <w:sz w:val="22"/>
        </w:rPr>
        <w:softHyphen/>
        <w:t>dář</w:t>
      </w:r>
      <w:r w:rsidRPr="00ED1E85">
        <w:rPr>
          <w:rFonts w:ascii="Segoe UI" w:hAnsi="Segoe UI" w:cs="Segoe UI"/>
          <w:sz w:val="22"/>
        </w:rPr>
        <w:softHyphen/>
        <w:t>skou infra</w:t>
      </w:r>
      <w:r w:rsidRPr="00ED1E85">
        <w:rPr>
          <w:rFonts w:ascii="Segoe UI" w:hAnsi="Segoe UI" w:cs="Segoe UI"/>
          <w:sz w:val="22"/>
        </w:rPr>
        <w:softHyphen/>
        <w:t>strukturu pro veřejnou potřebu (ve smyslu zákona č. 274/2001 Sb., o vodovodech a ka</w:t>
      </w:r>
      <w:r w:rsidRPr="00ED1E85">
        <w:rPr>
          <w:rFonts w:ascii="Segoe UI" w:hAnsi="Segoe UI" w:cs="Segoe UI"/>
          <w:sz w:val="22"/>
        </w:rPr>
        <w:softHyphen/>
        <w:t>na</w:t>
      </w:r>
      <w:r w:rsidRPr="00ED1E85">
        <w:rPr>
          <w:rFonts w:ascii="Segoe UI" w:hAnsi="Segoe UI" w:cs="Segoe UI"/>
          <w:sz w:val="22"/>
        </w:rPr>
        <w:softHyphen/>
        <w:t>liza</w:t>
      </w:r>
      <w:r w:rsidRPr="00ED1E85">
        <w:rPr>
          <w:rFonts w:ascii="Segoe UI" w:hAnsi="Segoe UI" w:cs="Segoe UI"/>
          <w:sz w:val="22"/>
        </w:rPr>
        <w:softHyphen/>
        <w:t>cích, v úplném znění), tzv. smíšené společnosti, ovládané více než z 50 % municipa</w:t>
      </w:r>
      <w:r w:rsidRPr="00ED1E85">
        <w:rPr>
          <w:rFonts w:ascii="Segoe UI" w:hAnsi="Segoe UI" w:cs="Segoe UI"/>
          <w:sz w:val="22"/>
        </w:rPr>
        <w:softHyphen/>
        <w:t>li</w:t>
      </w:r>
      <w:r w:rsidRPr="00ED1E85">
        <w:rPr>
          <w:rFonts w:ascii="Segoe UI" w:hAnsi="Segoe UI" w:cs="Segoe UI"/>
          <w:sz w:val="22"/>
        </w:rPr>
        <w:softHyphen/>
        <w:t>tami.</w:t>
      </w:r>
    </w:p>
    <w:p w14:paraId="2B19DBA4" w14:textId="32697F2E" w:rsidR="00CA6B93" w:rsidRPr="00ED1E85" w:rsidRDefault="00CA6B93" w:rsidP="000911D0">
      <w:pPr>
        <w:numPr>
          <w:ilvl w:val="0"/>
          <w:numId w:val="3"/>
        </w:numPr>
        <w:tabs>
          <w:tab w:val="num" w:pos="284"/>
        </w:tabs>
        <w:ind w:left="284" w:hanging="284"/>
        <w:rPr>
          <w:rFonts w:ascii="Segoe UI" w:hAnsi="Segoe UI" w:cs="Segoe UI"/>
          <w:sz w:val="22"/>
        </w:rPr>
      </w:pPr>
      <w:r w:rsidRPr="00ED1E85">
        <w:rPr>
          <w:rFonts w:ascii="Segoe UI" w:hAnsi="Segoe UI" w:cs="Segoe UI"/>
          <w:sz w:val="22"/>
        </w:rPr>
        <w:t>Podmínka je splněna pro ostatní obchodní společnosti (neuvedené v bodě A 4) založené podle zákona č. 513/1991 Sb., obchodní zákoník, ve znění pozdějších předpisů nebo zákona č. 89/2012 Sb., občanský zákoník, ve znění pozdějších předpisů a subjekty uvedené v bodě A 3, pokud ne</w:t>
      </w:r>
      <w:r w:rsidRPr="00ED1E85">
        <w:rPr>
          <w:rFonts w:ascii="Segoe UI" w:hAnsi="Segoe UI" w:cs="Segoe UI"/>
          <w:sz w:val="22"/>
        </w:rPr>
        <w:softHyphen/>
        <w:t xml:space="preserve">účtují podle vyhlášky 504/2002 Sb., tehdy, kdy činnost hodnoceného subjektu směřuje převážně k uspokojování potřeb veřejného zájmu, není vykonávána především za účelem dosažení zisku a stát (příp. obec, kraj) nese riziko případné ztráty spojené s činností hodnoceného subjektu. </w:t>
      </w:r>
      <w:r w:rsidR="0079528C" w:rsidRPr="00ED1E85">
        <w:rPr>
          <w:rFonts w:ascii="Segoe UI" w:hAnsi="Segoe UI" w:cs="Segoe UI"/>
          <w:sz w:val="22"/>
        </w:rPr>
        <w:br/>
        <w:t>Tyto skutečnosti musí být prokazatelně doloženy např. zřizovací listinou, společenskou smlouvou, stanovami nebo jiným písemným dokumentem</w:t>
      </w:r>
      <w:r w:rsidR="004E7D0A" w:rsidRPr="00ED1E85">
        <w:rPr>
          <w:rFonts w:ascii="Segoe UI" w:hAnsi="Segoe UI" w:cs="Segoe UI"/>
          <w:sz w:val="22"/>
        </w:rPr>
        <w:t>.</w:t>
      </w:r>
    </w:p>
    <w:p w14:paraId="1A0BD9CE" w14:textId="77777777" w:rsidR="00CA6B93" w:rsidRPr="00ED1E85" w:rsidRDefault="00CA6B93" w:rsidP="000911D0">
      <w:pPr>
        <w:spacing w:after="200"/>
        <w:rPr>
          <w:rFonts w:ascii="Segoe UI" w:hAnsi="Segoe UI" w:cs="Segoe UI"/>
          <w:sz w:val="22"/>
        </w:rPr>
      </w:pPr>
      <w:r w:rsidRPr="00ED1E85">
        <w:rPr>
          <w:rFonts w:ascii="Segoe UI" w:hAnsi="Segoe UI" w:cs="Segoe UI"/>
          <w:b/>
          <w:bCs/>
          <w:sz w:val="22"/>
        </w:rPr>
        <w:t>Podmínka B):</w:t>
      </w:r>
    </w:p>
    <w:p w14:paraId="53AF624A" w14:textId="718BE002" w:rsidR="00CA6B93" w:rsidRPr="00ED1E85" w:rsidRDefault="00CA6B93" w:rsidP="000911D0">
      <w:pPr>
        <w:rPr>
          <w:rFonts w:ascii="Segoe UI" w:hAnsi="Segoe UI" w:cs="Segoe UI"/>
          <w:b/>
          <w:bCs/>
          <w:sz w:val="22"/>
          <w:u w:val="single"/>
        </w:rPr>
      </w:pPr>
      <w:r w:rsidRPr="00ED1E85">
        <w:rPr>
          <w:rFonts w:ascii="Segoe UI" w:hAnsi="Segoe UI" w:cs="Segoe UI"/>
          <w:b/>
          <w:bCs/>
          <w:sz w:val="22"/>
        </w:rPr>
        <w:t xml:space="preserve">Subjekt má právní </w:t>
      </w:r>
      <w:r w:rsidR="00CA6B34" w:rsidRPr="00ED1E85">
        <w:rPr>
          <w:rFonts w:ascii="Segoe UI" w:hAnsi="Segoe UI" w:cs="Segoe UI"/>
          <w:b/>
          <w:bCs/>
          <w:sz w:val="22"/>
        </w:rPr>
        <w:t>osobnost</w:t>
      </w:r>
      <w:r w:rsidRPr="00ED1E85">
        <w:rPr>
          <w:rFonts w:ascii="Segoe UI" w:hAnsi="Segoe UI" w:cs="Segoe UI"/>
          <w:b/>
          <w:bCs/>
          <w:sz w:val="22"/>
        </w:rPr>
        <w:t xml:space="preserve">. </w:t>
      </w:r>
    </w:p>
    <w:p w14:paraId="0A5AA267" w14:textId="77777777" w:rsidR="00CA6B93" w:rsidRPr="00ED1E85" w:rsidRDefault="00CA6B93" w:rsidP="000911D0">
      <w:pPr>
        <w:rPr>
          <w:rFonts w:ascii="Segoe UI" w:hAnsi="Segoe UI" w:cs="Segoe UI"/>
          <w:b/>
          <w:bCs/>
          <w:sz w:val="22"/>
        </w:rPr>
      </w:pPr>
      <w:r w:rsidRPr="00ED1E85">
        <w:rPr>
          <w:rFonts w:ascii="Segoe UI" w:hAnsi="Segoe UI" w:cs="Segoe UI"/>
          <w:b/>
          <w:bCs/>
          <w:sz w:val="22"/>
        </w:rPr>
        <w:t>Podmínka C):</w:t>
      </w:r>
    </w:p>
    <w:p w14:paraId="52150403" w14:textId="77777777" w:rsidR="00CA6B93" w:rsidRPr="00ED1E85" w:rsidRDefault="00CA6B93" w:rsidP="000911D0">
      <w:pPr>
        <w:rPr>
          <w:rFonts w:ascii="Segoe UI" w:hAnsi="Segoe UI" w:cs="Segoe UI"/>
          <w:sz w:val="22"/>
        </w:rPr>
      </w:pPr>
      <w:r w:rsidRPr="00ED1E85">
        <w:rPr>
          <w:rFonts w:ascii="Segoe UI" w:hAnsi="Segoe UI" w:cs="Segoe UI"/>
          <w:sz w:val="22"/>
        </w:rPr>
        <w:t>Má tři dílčí podmínky, přičemž postačí, je-li splněna alespoň jedna z nich.</w:t>
      </w:r>
    </w:p>
    <w:p w14:paraId="0B47C295" w14:textId="77777777" w:rsidR="00CA6B93" w:rsidRPr="00ED1E85" w:rsidRDefault="00CA6B93" w:rsidP="000911D0">
      <w:pPr>
        <w:numPr>
          <w:ilvl w:val="0"/>
          <w:numId w:val="4"/>
        </w:numPr>
        <w:tabs>
          <w:tab w:val="clear" w:pos="720"/>
          <w:tab w:val="num" w:pos="360"/>
        </w:tabs>
        <w:spacing w:after="0"/>
        <w:ind w:left="357"/>
        <w:rPr>
          <w:rFonts w:ascii="Segoe UI" w:hAnsi="Segoe UI" w:cs="Segoe UI"/>
          <w:sz w:val="22"/>
        </w:rPr>
      </w:pPr>
      <w:r w:rsidRPr="00ED1E85">
        <w:rPr>
          <w:rFonts w:ascii="Segoe UI" w:hAnsi="Segoe UI" w:cs="Segoe UI"/>
          <w:b/>
          <w:bCs/>
          <w:sz w:val="22"/>
        </w:rPr>
        <w:t>Hodnocený subjekt je financován převážně státem, regionálními nebo místními orgány nebo jinými veřejnoprávními subjekty</w:t>
      </w:r>
      <w:r w:rsidRPr="00ED1E85">
        <w:rPr>
          <w:rFonts w:ascii="Segoe UI" w:hAnsi="Segoe UI" w:cs="Segoe UI"/>
          <w:sz w:val="22"/>
        </w:rPr>
        <w:t xml:space="preserve"> – hodnotí se pouze v případě, že podle dílčích podmí</w:t>
      </w:r>
      <w:r w:rsidRPr="00ED1E85">
        <w:rPr>
          <w:rFonts w:ascii="Segoe UI" w:hAnsi="Segoe UI" w:cs="Segoe UI"/>
          <w:sz w:val="22"/>
        </w:rPr>
        <w:softHyphen/>
        <w:t xml:space="preserve">nek 2 i 3 by žadatel byl hodnocen jako soukromoprávní subjekt. </w:t>
      </w:r>
    </w:p>
    <w:p w14:paraId="5B007949" w14:textId="77777777" w:rsidR="00CA6B93" w:rsidRPr="00ED1E85" w:rsidRDefault="00CA6B93" w:rsidP="000911D0">
      <w:pPr>
        <w:ind w:left="357"/>
        <w:rPr>
          <w:rFonts w:ascii="Segoe UI" w:hAnsi="Segoe UI" w:cs="Segoe UI"/>
          <w:sz w:val="22"/>
        </w:rPr>
      </w:pPr>
      <w:r w:rsidRPr="00ED1E85">
        <w:rPr>
          <w:rFonts w:ascii="Segoe UI" w:hAnsi="Segoe UI" w:cs="Segoe UI"/>
          <w:sz w:val="22"/>
        </w:rPr>
        <w:t>Žadatel předloží doplňující doklady k ekonomickým výkazům, které budou podrobně strukturovat příjmy za poslední účetní období. Předloží rozpis dotací, sponzorských darů, příspěvků apod. za účelem zjistit, z jakých zdrojů je převážně financována činnost žadatele. V případě, že výše do</w:t>
      </w:r>
      <w:r w:rsidRPr="00ED1E85">
        <w:rPr>
          <w:rFonts w:ascii="Segoe UI" w:hAnsi="Segoe UI" w:cs="Segoe UI"/>
          <w:sz w:val="22"/>
        </w:rPr>
        <w:softHyphen/>
        <w:t>tací, nenávratných finančních výpomocí či příspěvků od veřejnoprávních subjektů bude činit více jak 50 % celkových příjmů (tržeb/výnosů) za minulé účetní období (poslední uzavřený rok), bude ta</w:t>
      </w:r>
      <w:r w:rsidRPr="00ED1E85">
        <w:rPr>
          <w:rFonts w:ascii="Segoe UI" w:hAnsi="Segoe UI" w:cs="Segoe UI"/>
          <w:sz w:val="22"/>
        </w:rPr>
        <w:softHyphen/>
        <w:t>kový subjekt považován při splnění ostatních podmínek uvedených v bodě a) a b) za veřejno</w:t>
      </w:r>
      <w:r w:rsidRPr="00ED1E85">
        <w:rPr>
          <w:rFonts w:ascii="Segoe UI" w:hAnsi="Segoe UI" w:cs="Segoe UI"/>
          <w:sz w:val="22"/>
        </w:rPr>
        <w:softHyphen/>
        <w:t>právní.</w:t>
      </w:r>
    </w:p>
    <w:p w14:paraId="3C39D756" w14:textId="77777777" w:rsidR="00CA6B93" w:rsidRPr="00ED1E85" w:rsidRDefault="00CA6B93" w:rsidP="000911D0">
      <w:pPr>
        <w:ind w:left="357"/>
        <w:rPr>
          <w:rFonts w:ascii="Segoe UI" w:hAnsi="Segoe UI" w:cs="Segoe UI"/>
          <w:sz w:val="22"/>
        </w:rPr>
      </w:pPr>
      <w:r w:rsidRPr="00ED1E85">
        <w:rPr>
          <w:rFonts w:ascii="Segoe UI" w:hAnsi="Segoe UI" w:cs="Segoe UI"/>
          <w:sz w:val="22"/>
        </w:rPr>
        <w:t>Žadatel, který v minulém účetní období nevykazoval činnost či se jedná o nově vzniklý subjekt a nemůže tedy prokazatelným způsobem doložit, že je financován převážně z veřejných zdrojů, je považován za soukromý subjekt.</w:t>
      </w:r>
    </w:p>
    <w:p w14:paraId="1206D4B6" w14:textId="77777777" w:rsidR="00CA6B93" w:rsidRPr="00ED1E85" w:rsidRDefault="00CA6B93" w:rsidP="000911D0">
      <w:pPr>
        <w:ind w:left="357"/>
        <w:rPr>
          <w:rFonts w:ascii="Segoe UI" w:hAnsi="Segoe UI" w:cs="Segoe UI"/>
          <w:sz w:val="22"/>
        </w:rPr>
      </w:pPr>
      <w:r w:rsidRPr="00ED1E85">
        <w:rPr>
          <w:rFonts w:ascii="Segoe UI" w:hAnsi="Segoe UI" w:cs="Segoe UI"/>
          <w:sz w:val="22"/>
        </w:rPr>
        <w:t>Plnění této dílčí podmínky bude hodnoceno, pokud ani jedna z dílčích podmínek 2 a 3 nebude spl</w:t>
      </w:r>
      <w:r w:rsidRPr="00ED1E85">
        <w:rPr>
          <w:rFonts w:ascii="Segoe UI" w:hAnsi="Segoe UI" w:cs="Segoe UI"/>
          <w:sz w:val="22"/>
        </w:rPr>
        <w:softHyphen/>
        <w:t>něna.</w:t>
      </w:r>
    </w:p>
    <w:p w14:paraId="2B1B151F" w14:textId="77777777" w:rsidR="00CA6B93" w:rsidRPr="00ED1E85" w:rsidRDefault="00CA6B93" w:rsidP="000911D0">
      <w:pPr>
        <w:numPr>
          <w:ilvl w:val="0"/>
          <w:numId w:val="4"/>
        </w:numPr>
        <w:tabs>
          <w:tab w:val="clear" w:pos="720"/>
          <w:tab w:val="num" w:pos="360"/>
        </w:tabs>
        <w:spacing w:after="0"/>
        <w:ind w:left="357"/>
        <w:rPr>
          <w:rFonts w:ascii="Segoe UI" w:hAnsi="Segoe UI" w:cs="Segoe UI"/>
          <w:b/>
          <w:bCs/>
          <w:sz w:val="22"/>
        </w:rPr>
      </w:pPr>
      <w:r w:rsidRPr="00ED1E85">
        <w:rPr>
          <w:rFonts w:ascii="Segoe UI" w:hAnsi="Segoe UI" w:cs="Segoe UI"/>
          <w:b/>
          <w:bCs/>
          <w:sz w:val="22"/>
        </w:rPr>
        <w:t>Hodnocený subjekt je řízen státem, regionálními nebo místními orgány nebo jinými veřej</w:t>
      </w:r>
      <w:r w:rsidRPr="00ED1E85">
        <w:rPr>
          <w:rFonts w:ascii="Segoe UI" w:hAnsi="Segoe UI" w:cs="Segoe UI"/>
          <w:b/>
          <w:bCs/>
          <w:sz w:val="22"/>
        </w:rPr>
        <w:softHyphen/>
        <w:t xml:space="preserve">noprávními subjekty. </w:t>
      </w:r>
    </w:p>
    <w:p w14:paraId="49061948" w14:textId="77777777" w:rsidR="00CA6B93" w:rsidRPr="00ED1E85" w:rsidRDefault="00CA6B93" w:rsidP="000911D0">
      <w:pPr>
        <w:ind w:left="357"/>
        <w:rPr>
          <w:rFonts w:ascii="Segoe UI" w:hAnsi="Segoe UI" w:cs="Segoe UI"/>
          <w:sz w:val="22"/>
        </w:rPr>
      </w:pPr>
      <w:r w:rsidRPr="00ED1E85">
        <w:rPr>
          <w:rFonts w:ascii="Segoe UI" w:hAnsi="Segoe UI" w:cs="Segoe UI"/>
          <w:sz w:val="22"/>
        </w:rPr>
        <w:lastRenderedPageBreak/>
        <w:t>S hodnocením této podmínky není problém. Dokládá se zřizovací listinou či jiným dokumentem, ze kterého řídící pravomoc vyplývá.</w:t>
      </w:r>
    </w:p>
    <w:p w14:paraId="0A04C2E4" w14:textId="77777777" w:rsidR="00CA6B93" w:rsidRPr="00ED1E85" w:rsidRDefault="00CA6B93" w:rsidP="000911D0">
      <w:pPr>
        <w:numPr>
          <w:ilvl w:val="0"/>
          <w:numId w:val="4"/>
        </w:numPr>
        <w:tabs>
          <w:tab w:val="clear" w:pos="720"/>
          <w:tab w:val="num" w:pos="360"/>
        </w:tabs>
        <w:ind w:left="357"/>
        <w:rPr>
          <w:rFonts w:ascii="Segoe UI" w:hAnsi="Segoe UI" w:cs="Segoe UI"/>
          <w:b/>
          <w:bCs/>
          <w:sz w:val="22"/>
        </w:rPr>
      </w:pPr>
      <w:r w:rsidRPr="00ED1E85">
        <w:rPr>
          <w:rFonts w:ascii="Segoe UI" w:hAnsi="Segoe UI" w:cs="Segoe UI"/>
          <w:b/>
          <w:bCs/>
          <w:sz w:val="22"/>
        </w:rPr>
        <w:t xml:space="preserve">Ve správním, řídícím nebo dozorčím orgánu hodnoceného subjektu, pokud tento vykonává působnost statutárního orgánu, je více než polovina členů jmenována státem, regionálními nebo místními orgány nebo jinými veřejnoprávními subjekty. </w:t>
      </w:r>
    </w:p>
    <w:p w14:paraId="73B54F3C" w14:textId="77777777" w:rsidR="00CA6B93" w:rsidRPr="00ED1E85" w:rsidRDefault="00CA6B93" w:rsidP="000911D0">
      <w:pPr>
        <w:numPr>
          <w:ilvl w:val="1"/>
          <w:numId w:val="4"/>
        </w:numPr>
        <w:tabs>
          <w:tab w:val="clear" w:pos="1440"/>
          <w:tab w:val="num" w:pos="720"/>
        </w:tabs>
        <w:ind w:left="720"/>
        <w:rPr>
          <w:rFonts w:ascii="Segoe UI" w:hAnsi="Segoe UI" w:cs="Segoe UI"/>
          <w:sz w:val="22"/>
        </w:rPr>
      </w:pPr>
      <w:r w:rsidRPr="00ED1E85">
        <w:rPr>
          <w:rFonts w:ascii="Segoe UI" w:hAnsi="Segoe UI" w:cs="Segoe UI"/>
          <w:sz w:val="22"/>
        </w:rPr>
        <w:t>Uvedené veřejnoprávní orgány skutečně jmenují více než polovinu členů příslušných orgánů hodnoceného subjektu. Dokládá se jmenovacími dekrety či obdobnými dokumenty.</w:t>
      </w:r>
    </w:p>
    <w:p w14:paraId="0DADA9A9" w14:textId="77777777" w:rsidR="00CA6B93" w:rsidRPr="00ED1E85" w:rsidRDefault="00CA6B93" w:rsidP="000911D0">
      <w:pPr>
        <w:numPr>
          <w:ilvl w:val="1"/>
          <w:numId w:val="4"/>
        </w:numPr>
        <w:tabs>
          <w:tab w:val="clear" w:pos="1440"/>
          <w:tab w:val="num" w:pos="360"/>
          <w:tab w:val="num" w:pos="720"/>
        </w:tabs>
        <w:ind w:left="720"/>
        <w:rPr>
          <w:rFonts w:ascii="Segoe UI" w:hAnsi="Segoe UI" w:cs="Segoe UI"/>
          <w:sz w:val="22"/>
        </w:rPr>
      </w:pPr>
      <w:r w:rsidRPr="00ED1E85">
        <w:rPr>
          <w:rFonts w:ascii="Segoe UI" w:hAnsi="Segoe UI" w:cs="Segoe UI"/>
          <w:sz w:val="22"/>
        </w:rPr>
        <w:t>Tato dílčí podmínka je splněna i tehdy, disponují-li uvedené veřejnoprávní subjekty takovými právy, že na valné hromadě (či jiném orgánu s obdobnou působností) mohou prosadit takové složení příslušného orgánu hodnoceného subjektu, že více než polovina jeho členů bude ob</w:t>
      </w:r>
      <w:r w:rsidRPr="00ED1E85">
        <w:rPr>
          <w:rFonts w:ascii="Segoe UI" w:hAnsi="Segoe UI" w:cs="Segoe UI"/>
          <w:sz w:val="22"/>
        </w:rPr>
        <w:softHyphen/>
        <w:t xml:space="preserve">sazena jimi preferovanými osobami. Uplatní se zejména u obchodních společností. Dokládá se výpisem z obchodního rejstříku (u společnosti s ručením omezeným), prezenční listinou z valné hromady (akciová společnost), případně stanovami, společenskou smlouvou apod. </w:t>
      </w:r>
    </w:p>
    <w:p w14:paraId="5A526B6B" w14:textId="59138ACC" w:rsidR="00CA6B93" w:rsidRPr="00ED1E85" w:rsidRDefault="00CA6B93" w:rsidP="000911D0">
      <w:pPr>
        <w:rPr>
          <w:rFonts w:ascii="Segoe UI" w:hAnsi="Segoe UI" w:cs="Segoe UI"/>
          <w:sz w:val="22"/>
        </w:rPr>
      </w:pPr>
      <w:r w:rsidRPr="00ED1E85">
        <w:rPr>
          <w:rFonts w:ascii="Segoe UI" w:hAnsi="Segoe UI" w:cs="Segoe UI"/>
          <w:sz w:val="22"/>
        </w:rPr>
        <w:t xml:space="preserve">Prvotní zařazení zvolí žadatel v žádosti. Toto prvotní zařazení prověří a případně změní </w:t>
      </w:r>
      <w:r w:rsidR="003C633A" w:rsidRPr="00ED1E85">
        <w:rPr>
          <w:rFonts w:ascii="Segoe UI" w:hAnsi="Segoe UI" w:cs="Segoe UI"/>
          <w:sz w:val="22"/>
        </w:rPr>
        <w:t>SFŽP</w:t>
      </w:r>
      <w:r w:rsidRPr="00ED1E85">
        <w:rPr>
          <w:rFonts w:ascii="Segoe UI" w:hAnsi="Segoe UI" w:cs="Segoe UI"/>
          <w:sz w:val="22"/>
        </w:rPr>
        <w:t xml:space="preserve">. </w:t>
      </w:r>
    </w:p>
    <w:p w14:paraId="26EFDC76" w14:textId="175C9A46" w:rsidR="00CA6B93" w:rsidRPr="00ED1E85" w:rsidRDefault="00CA6B93" w:rsidP="000911D0">
      <w:pPr>
        <w:tabs>
          <w:tab w:val="left" w:pos="0"/>
        </w:tabs>
        <w:rPr>
          <w:rFonts w:ascii="Segoe UI" w:hAnsi="Segoe UI" w:cs="Segoe UI"/>
          <w:sz w:val="22"/>
        </w:rPr>
      </w:pPr>
      <w:r w:rsidRPr="00ED1E85">
        <w:rPr>
          <w:rFonts w:ascii="Segoe UI" w:hAnsi="Segoe UI" w:cs="Segoe UI"/>
          <w:sz w:val="22"/>
        </w:rPr>
        <w:t xml:space="preserve">Není-li prověrka dokončena do termínu jednání </w:t>
      </w:r>
      <w:r w:rsidR="00783ECA" w:rsidRPr="00ED1E85">
        <w:rPr>
          <w:rFonts w:ascii="Segoe UI" w:hAnsi="Segoe UI" w:cs="Segoe UI"/>
          <w:sz w:val="22"/>
        </w:rPr>
        <w:t>VK</w:t>
      </w:r>
      <w:r w:rsidRPr="00ED1E85">
        <w:rPr>
          <w:rFonts w:ascii="Segoe UI" w:hAnsi="Segoe UI" w:cs="Segoe UI"/>
          <w:sz w:val="22"/>
        </w:rPr>
        <w:t xml:space="preserve">, předá se akce k projednání </w:t>
      </w:r>
      <w:r w:rsidR="00783ECA" w:rsidRPr="00ED1E85">
        <w:rPr>
          <w:rFonts w:ascii="Segoe UI" w:hAnsi="Segoe UI" w:cs="Segoe UI"/>
          <w:sz w:val="22"/>
        </w:rPr>
        <w:t>VK</w:t>
      </w:r>
      <w:r w:rsidRPr="00ED1E85">
        <w:rPr>
          <w:rFonts w:ascii="Segoe UI" w:hAnsi="Segoe UI" w:cs="Segoe UI"/>
          <w:sz w:val="22"/>
        </w:rPr>
        <w:t xml:space="preserve"> s upozorněním, že struktura podpory může být po definitivním určení právního charakteru ža</w:t>
      </w:r>
      <w:r w:rsidRPr="00ED1E85">
        <w:rPr>
          <w:rFonts w:ascii="Segoe UI" w:hAnsi="Segoe UI" w:cs="Segoe UI"/>
          <w:sz w:val="22"/>
        </w:rPr>
        <w:softHyphen/>
        <w:t>datele upravena.</w:t>
      </w:r>
    </w:p>
    <w:sectPr w:rsidR="00CA6B93" w:rsidRPr="00ED1E8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4017A7" w14:textId="77777777" w:rsidR="00222289" w:rsidRDefault="00222289" w:rsidP="00CA6B93">
      <w:pPr>
        <w:spacing w:after="0"/>
      </w:pPr>
      <w:r>
        <w:separator/>
      </w:r>
    </w:p>
  </w:endnote>
  <w:endnote w:type="continuationSeparator" w:id="0">
    <w:p w14:paraId="4BF21B23" w14:textId="77777777" w:rsidR="00222289" w:rsidRDefault="00222289" w:rsidP="00CA6B9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F8B27F" w14:textId="77777777" w:rsidR="00222289" w:rsidRDefault="00222289" w:rsidP="00CA6B93">
      <w:pPr>
        <w:spacing w:after="0"/>
      </w:pPr>
      <w:r>
        <w:separator/>
      </w:r>
    </w:p>
  </w:footnote>
  <w:footnote w:type="continuationSeparator" w:id="0">
    <w:p w14:paraId="56177BCC" w14:textId="77777777" w:rsidR="00222289" w:rsidRDefault="00222289" w:rsidP="00CA6B9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F2148E" w14:textId="40EACDBB" w:rsidR="00345E73" w:rsidRDefault="00345E73">
    <w:pPr>
      <w:pStyle w:val="Zhlav"/>
    </w:pPr>
    <w:r w:rsidRPr="00345E73">
      <w:rPr>
        <w:noProof/>
      </w:rPr>
      <w:drawing>
        <wp:inline distT="0" distB="0" distL="0" distR="0" wp14:anchorId="52C1EF1A" wp14:editId="1BFC3B34">
          <wp:extent cx="5760720" cy="4191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B446D"/>
    <w:multiLevelType w:val="hybridMultilevel"/>
    <w:tmpl w:val="B1E2AC66"/>
    <w:lvl w:ilvl="0" w:tplc="2290746A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7B922FF6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6E481DD4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B3F679FE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AC0A7B46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B9382EDE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4978F9D0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3AAEB84C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D7B0FF7A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1" w15:restartNumberingAfterBreak="0">
    <w:nsid w:val="14B17A88"/>
    <w:multiLevelType w:val="hybridMultilevel"/>
    <w:tmpl w:val="23F86DA0"/>
    <w:lvl w:ilvl="0" w:tplc="975C34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4940C0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4C18BC2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5061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B44A7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E6D1B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B6E510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E033F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0663B6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5E5D56"/>
    <w:multiLevelType w:val="hybridMultilevel"/>
    <w:tmpl w:val="2A08C1CA"/>
    <w:lvl w:ilvl="0" w:tplc="A63AA60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085AD0"/>
    <w:multiLevelType w:val="multilevel"/>
    <w:tmpl w:val="CFBE62A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FF000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4D021BFB"/>
    <w:multiLevelType w:val="hybridMultilevel"/>
    <w:tmpl w:val="32E280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224D4B"/>
    <w:multiLevelType w:val="multilevel"/>
    <w:tmpl w:val="1A54878C"/>
    <w:lvl w:ilvl="0">
      <w:start w:val="1"/>
      <w:numFmt w:val="decimal"/>
      <w:pStyle w:val="OMPlohy1"/>
      <w:lvlText w:val="%1."/>
      <w:lvlJc w:val="left"/>
      <w:pPr>
        <w:ind w:left="3054" w:hanging="360"/>
      </w:pPr>
      <w:rPr>
        <w:rFonts w:hint="default"/>
      </w:rPr>
    </w:lvl>
    <w:lvl w:ilvl="1">
      <w:start w:val="1"/>
      <w:numFmt w:val="decimal"/>
      <w:pStyle w:val="OMPlohy11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pStyle w:val="OMPlohy111"/>
      <w:lvlText w:val="%1.%2.%3"/>
      <w:lvlJc w:val="left"/>
      <w:pPr>
        <w:ind w:left="1778" w:hanging="360"/>
      </w:pPr>
      <w:rPr>
        <w:rFonts w:hint="default"/>
      </w:rPr>
    </w:lvl>
    <w:lvl w:ilvl="3">
      <w:start w:val="1"/>
      <w:numFmt w:val="decimal"/>
      <w:pStyle w:val="OMPlohy1111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627141E3"/>
    <w:multiLevelType w:val="hybridMultilevel"/>
    <w:tmpl w:val="E6F0167C"/>
    <w:lvl w:ilvl="0" w:tplc="4E568B92">
      <w:start w:val="1"/>
      <w:numFmt w:val="bullet"/>
      <w:pStyle w:val="Odrkybod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D5E1996">
      <w:start w:val="1"/>
      <w:numFmt w:val="bullet"/>
      <w:pStyle w:val="Odrkykrouek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9851E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BBC404E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FA97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ED7F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BD90AF8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25213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7E623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B93"/>
    <w:rsid w:val="00000B1A"/>
    <w:rsid w:val="000133C7"/>
    <w:rsid w:val="00085197"/>
    <w:rsid w:val="000911D0"/>
    <w:rsid w:val="000D53CA"/>
    <w:rsid w:val="000D770E"/>
    <w:rsid w:val="001216E3"/>
    <w:rsid w:val="00135905"/>
    <w:rsid w:val="00151716"/>
    <w:rsid w:val="00182BEF"/>
    <w:rsid w:val="002107C1"/>
    <w:rsid w:val="00222289"/>
    <w:rsid w:val="00252312"/>
    <w:rsid w:val="002B1152"/>
    <w:rsid w:val="002E5F0E"/>
    <w:rsid w:val="00314579"/>
    <w:rsid w:val="003274E9"/>
    <w:rsid w:val="003428CC"/>
    <w:rsid w:val="00345E73"/>
    <w:rsid w:val="00357634"/>
    <w:rsid w:val="00363AB6"/>
    <w:rsid w:val="00381197"/>
    <w:rsid w:val="003A5FE8"/>
    <w:rsid w:val="003B34D2"/>
    <w:rsid w:val="003C633A"/>
    <w:rsid w:val="00466FA5"/>
    <w:rsid w:val="00496AAB"/>
    <w:rsid w:val="00496ED6"/>
    <w:rsid w:val="004B3511"/>
    <w:rsid w:val="004E7D0A"/>
    <w:rsid w:val="00573941"/>
    <w:rsid w:val="00596224"/>
    <w:rsid w:val="005A67D5"/>
    <w:rsid w:val="00602363"/>
    <w:rsid w:val="00625470"/>
    <w:rsid w:val="00654D13"/>
    <w:rsid w:val="00677AAB"/>
    <w:rsid w:val="006D1D8E"/>
    <w:rsid w:val="007224BD"/>
    <w:rsid w:val="00731918"/>
    <w:rsid w:val="00783ECA"/>
    <w:rsid w:val="0079528C"/>
    <w:rsid w:val="00803EAC"/>
    <w:rsid w:val="00807733"/>
    <w:rsid w:val="0086589B"/>
    <w:rsid w:val="008E1881"/>
    <w:rsid w:val="008F3A5C"/>
    <w:rsid w:val="00930B26"/>
    <w:rsid w:val="0094617B"/>
    <w:rsid w:val="009E7255"/>
    <w:rsid w:val="00A25EB5"/>
    <w:rsid w:val="00A33415"/>
    <w:rsid w:val="00A90121"/>
    <w:rsid w:val="00A93CC6"/>
    <w:rsid w:val="00A96FA0"/>
    <w:rsid w:val="00AC3B17"/>
    <w:rsid w:val="00B55932"/>
    <w:rsid w:val="00B90DA6"/>
    <w:rsid w:val="00BC179C"/>
    <w:rsid w:val="00BC1808"/>
    <w:rsid w:val="00BC2A35"/>
    <w:rsid w:val="00C3582E"/>
    <w:rsid w:val="00C80094"/>
    <w:rsid w:val="00CA6B34"/>
    <w:rsid w:val="00CA6B93"/>
    <w:rsid w:val="00DA17C0"/>
    <w:rsid w:val="00DC1FE7"/>
    <w:rsid w:val="00DD2219"/>
    <w:rsid w:val="00DD45B0"/>
    <w:rsid w:val="00E0336E"/>
    <w:rsid w:val="00E254C0"/>
    <w:rsid w:val="00E35119"/>
    <w:rsid w:val="00E8685A"/>
    <w:rsid w:val="00EA2B11"/>
    <w:rsid w:val="00ED1E85"/>
    <w:rsid w:val="00EE48EF"/>
    <w:rsid w:val="00F53E1E"/>
    <w:rsid w:val="00F569DB"/>
    <w:rsid w:val="00F96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0D1A8"/>
  <w15:chartTrackingRefBased/>
  <w15:docId w15:val="{D311374B-697D-47D7-8066-02AA0B86D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A6B93"/>
    <w:pPr>
      <w:spacing w:after="120" w:line="240" w:lineRule="auto"/>
      <w:jc w:val="both"/>
    </w:pPr>
    <w:rPr>
      <w:rFonts w:ascii="Arial" w:eastAsia="Times New Roman" w:hAnsi="Arial" w:cs="Arial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aliases w:val="Footnote,Podrozdzia3,Podrozdział,Schriftart: 10 pt,Schriftart: 8 pt,Schriftart: 9 pt,pozn. pod čarou"/>
    <w:basedOn w:val="Normln"/>
    <w:link w:val="TextpoznpodarouChar"/>
    <w:uiPriority w:val="99"/>
    <w:semiHidden/>
    <w:rsid w:val="00CA6B93"/>
    <w:pPr>
      <w:spacing w:after="0"/>
    </w:pPr>
    <w:rPr>
      <w:lang w:eastAsia="cs-CZ"/>
    </w:rPr>
  </w:style>
  <w:style w:type="character" w:customStyle="1" w:styleId="TextpoznpodarouChar">
    <w:name w:val="Text pozn. pod čarou Char"/>
    <w:aliases w:val="Footnote Char,Podrozdzia3 Char,Podrozdział Char,Schriftart: 10 pt Char,Schriftart: 8 pt Char,Schriftart: 9 pt Char,pozn. pod čarou Char"/>
    <w:basedOn w:val="Standardnpsmoodstavce"/>
    <w:link w:val="Textpoznpodarou"/>
    <w:uiPriority w:val="99"/>
    <w:semiHidden/>
    <w:rsid w:val="00CA6B93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rsid w:val="00CA6B93"/>
    <w:rPr>
      <w:vertAlign w:val="superscript"/>
    </w:rPr>
  </w:style>
  <w:style w:type="paragraph" w:customStyle="1" w:styleId="Odrkybod">
    <w:name w:val="Odrážky_bod"/>
    <w:basedOn w:val="Odstavecseseznamem"/>
    <w:link w:val="OdrkybodChar"/>
    <w:uiPriority w:val="99"/>
    <w:rsid w:val="00CA6B93"/>
    <w:pPr>
      <w:numPr>
        <w:numId w:val="1"/>
      </w:numPr>
      <w:spacing w:before="120" w:line="360" w:lineRule="auto"/>
      <w:contextualSpacing w:val="0"/>
    </w:pPr>
    <w:rPr>
      <w:lang w:eastAsia="cs-CZ"/>
    </w:rPr>
  </w:style>
  <w:style w:type="character" w:customStyle="1" w:styleId="OdrkybodChar">
    <w:name w:val="Odrážky_bod Char"/>
    <w:link w:val="Odrkybod"/>
    <w:uiPriority w:val="99"/>
    <w:locked/>
    <w:rsid w:val="00CA6B93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OMPlohy1">
    <w:name w:val="OM_Přílohy1"/>
    <w:basedOn w:val="Normln"/>
    <w:next w:val="Normln"/>
    <w:uiPriority w:val="99"/>
    <w:rsid w:val="00CA6B93"/>
    <w:pPr>
      <w:numPr>
        <w:numId w:val="2"/>
      </w:numPr>
      <w:ind w:left="360"/>
    </w:pPr>
    <w:rPr>
      <w:sz w:val="24"/>
      <w:szCs w:val="24"/>
    </w:rPr>
  </w:style>
  <w:style w:type="paragraph" w:customStyle="1" w:styleId="OMPlohy11">
    <w:name w:val="OM_Přílohy1.1"/>
    <w:basedOn w:val="Normln"/>
    <w:next w:val="Normln"/>
    <w:uiPriority w:val="99"/>
    <w:rsid w:val="00CA6B93"/>
    <w:pPr>
      <w:numPr>
        <w:ilvl w:val="1"/>
        <w:numId w:val="2"/>
      </w:numPr>
      <w:spacing w:before="240" w:after="240"/>
    </w:pPr>
    <w:rPr>
      <w:sz w:val="22"/>
      <w:szCs w:val="22"/>
    </w:rPr>
  </w:style>
  <w:style w:type="paragraph" w:customStyle="1" w:styleId="OMPlohy111">
    <w:name w:val="OM_Přílohy1.1.1"/>
    <w:basedOn w:val="Normln"/>
    <w:next w:val="Normln"/>
    <w:uiPriority w:val="99"/>
    <w:rsid w:val="00CA6B93"/>
    <w:pPr>
      <w:numPr>
        <w:ilvl w:val="2"/>
        <w:numId w:val="2"/>
      </w:numPr>
    </w:pPr>
    <w:rPr>
      <w:b/>
      <w:bCs/>
    </w:rPr>
  </w:style>
  <w:style w:type="paragraph" w:customStyle="1" w:styleId="OMPlohy1111">
    <w:name w:val="OM_Přílohy1.1.1.1"/>
    <w:basedOn w:val="Normln"/>
    <w:next w:val="Normln"/>
    <w:uiPriority w:val="99"/>
    <w:rsid w:val="00CA6B93"/>
    <w:pPr>
      <w:numPr>
        <w:ilvl w:val="3"/>
        <w:numId w:val="2"/>
      </w:numPr>
    </w:pPr>
    <w:rPr>
      <w:b/>
      <w:bCs/>
      <w:i/>
      <w:iCs/>
    </w:rPr>
  </w:style>
  <w:style w:type="paragraph" w:customStyle="1" w:styleId="Odrkykrouek">
    <w:name w:val="Odrážky_kroužek"/>
    <w:basedOn w:val="Odrkybod"/>
    <w:uiPriority w:val="99"/>
    <w:rsid w:val="00CA6B93"/>
    <w:pPr>
      <w:numPr>
        <w:ilvl w:val="1"/>
      </w:numPr>
      <w:tabs>
        <w:tab w:val="num" w:pos="360"/>
      </w:tabs>
    </w:pPr>
  </w:style>
  <w:style w:type="paragraph" w:styleId="Odstavecseseznamem">
    <w:name w:val="List Paragraph"/>
    <w:basedOn w:val="Normln"/>
    <w:uiPriority w:val="34"/>
    <w:qFormat/>
    <w:rsid w:val="00CA6B9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C17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C179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C179C"/>
    <w:rPr>
      <w:rFonts w:ascii="Arial" w:eastAsia="Times New Roman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C17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C179C"/>
    <w:rPr>
      <w:rFonts w:ascii="Arial" w:eastAsia="Times New Roman" w:hAnsi="Arial" w:cs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179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179C"/>
    <w:rPr>
      <w:rFonts w:ascii="Segoe UI" w:eastAsia="Times New Roman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803EAC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rsid w:val="00677A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45E7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45E73"/>
    <w:rPr>
      <w:rFonts w:ascii="Arial" w:eastAsia="Times New Roman" w:hAnsi="Arial" w:cs="Arial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345E7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45E73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32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F259CC-B4A1-4DFA-A7EA-E2058492C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2223</Words>
  <Characters>13117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15310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Moravcová Daniela</dc:creator>
  <cp:keywords/>
  <dc:description/>
  <cp:lastModifiedBy>Michaela Prokopová</cp:lastModifiedBy>
  <cp:revision>7</cp:revision>
  <dcterms:created xsi:type="dcterms:W3CDTF">2023-04-13T08:04:00Z</dcterms:created>
  <dcterms:modified xsi:type="dcterms:W3CDTF">2023-05-29T17:17:00Z</dcterms:modified>
</cp:coreProperties>
</file>